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87B78">
      <w:pPr>
        <w:spacing w:line="352" w:lineRule="auto"/>
      </w:pPr>
    </w:p>
    <w:p w14:paraId="4E7F9B3C">
      <w:pPr>
        <w:spacing w:line="353" w:lineRule="auto"/>
      </w:pPr>
    </w:p>
    <w:p w14:paraId="738E5EE2">
      <w:pPr>
        <w:spacing w:before="65"/>
        <w:ind w:left="5937" w:right="1088" w:firstLine="4"/>
        <w:rPr>
          <w:rFonts w:ascii="黑体" w:hAnsi="黑体" w:eastAsia="黑体" w:cs="黑体"/>
          <w:sz w:val="20"/>
          <w:szCs w:val="20"/>
        </w:rPr>
      </w:pPr>
      <w:r>
        <w:rPr>
          <w:rFonts w:ascii="黑体" w:hAnsi="黑体" w:eastAsia="黑体" w:cs="黑体"/>
          <w:b/>
          <w:bCs/>
          <w:spacing w:val="7"/>
          <w:sz w:val="20"/>
          <w:szCs w:val="20"/>
        </w:rPr>
        <w:t>文件名称：核查报告</w:t>
      </w:r>
      <w:r>
        <w:rPr>
          <w:rFonts w:ascii="黑体" w:hAnsi="黑体" w:eastAsia="黑体" w:cs="黑体"/>
          <w:spacing w:val="2"/>
          <w:sz w:val="20"/>
          <w:szCs w:val="20"/>
        </w:rPr>
        <w:t xml:space="preserve"> </w:t>
      </w:r>
      <w:r>
        <w:rPr>
          <w:rFonts w:ascii="黑体" w:hAnsi="黑体" w:eastAsia="黑体" w:cs="黑体"/>
          <w:b/>
          <w:bCs/>
          <w:spacing w:val="5"/>
          <w:sz w:val="20"/>
          <w:szCs w:val="20"/>
        </w:rPr>
        <w:t>报告编号：</w:t>
      </w:r>
    </w:p>
    <w:p w14:paraId="7DC7FC27">
      <w:pPr>
        <w:spacing w:before="54" w:line="187" w:lineRule="auto"/>
        <w:ind w:left="5940"/>
        <w:rPr>
          <w:rFonts w:ascii="Calibri" w:hAnsi="Calibri" w:eastAsia="Calibri" w:cs="Calibri"/>
          <w:sz w:val="19"/>
          <w:szCs w:val="19"/>
        </w:rPr>
      </w:pPr>
      <w:r>
        <w:rPr>
          <w:rFonts w:hint="eastAsia" w:ascii="Calibri" w:hAnsi="Calibri" w:eastAsia="Calibri" w:cs="Calibri"/>
          <w:sz w:val="19"/>
          <w:szCs w:val="19"/>
        </w:rPr>
        <w:t>SPKGHG</w:t>
      </w:r>
      <w:r>
        <w:rPr>
          <w:rFonts w:ascii="Calibri" w:hAnsi="Calibri" w:eastAsia="Calibri" w:cs="Calibri"/>
          <w:sz w:val="19"/>
          <w:szCs w:val="19"/>
        </w:rPr>
        <w:t>V</w:t>
      </w:r>
      <w:r>
        <w:rPr>
          <w:rFonts w:hint="eastAsia" w:ascii="Calibri" w:hAnsi="Calibri" w:eastAsia="Calibri" w:cs="Calibri"/>
          <w:sz w:val="19"/>
          <w:szCs w:val="19"/>
        </w:rPr>
        <w:t>024</w:t>
      </w:r>
    </w:p>
    <w:p w14:paraId="56EF3495">
      <w:pPr>
        <w:spacing w:before="122" w:line="86" w:lineRule="exact"/>
      </w:pPr>
      <w:r>
        <w:rPr>
          <w:position w:val="-1"/>
          <w:lang w:eastAsia="zh-CN"/>
        </w:rPr>
        <mc:AlternateContent>
          <mc:Choice Requires="wpg">
            <w:drawing>
              <wp:inline distT="0" distB="0" distL="114300" distR="114300">
                <wp:extent cx="5661660" cy="55245"/>
                <wp:effectExtent l="0" t="0" r="7620" b="5715"/>
                <wp:docPr id="6" name="组合 6"/>
                <wp:cNvGraphicFramePr/>
                <a:graphic xmlns:a="http://schemas.openxmlformats.org/drawingml/2006/main">
                  <a:graphicData uri="http://schemas.microsoft.com/office/word/2010/wordprocessingGroup">
                    <wpg:wgp>
                      <wpg:cNvGrpSpPr/>
                      <wpg:grpSpPr>
                        <a:xfrm>
                          <a:off x="0" y="0"/>
                          <a:ext cx="5661660" cy="55245"/>
                          <a:chOff x="0" y="0"/>
                          <a:chExt cx="8915" cy="86"/>
                        </a:xfrm>
                        <a:effectLst/>
                      </wpg:grpSpPr>
                      <wps:wsp>
                        <wps:cNvPr id="4" name="任意多边形 4"/>
                        <wps:cNvSpPr/>
                        <wps:spPr>
                          <a:xfrm>
                            <a:off x="0" y="0"/>
                            <a:ext cx="8915" cy="58"/>
                          </a:xfrm>
                          <a:custGeom>
                            <a:avLst/>
                            <a:gdLst/>
                            <a:ahLst/>
                            <a:cxnLst/>
                            <a:rect l="0" t="0" r="0" b="0"/>
                            <a:pathLst>
                              <a:path w="8915" h="58">
                                <a:moveTo>
                                  <a:pt x="0" y="28"/>
                                </a:moveTo>
                                <a:lnTo>
                                  <a:pt x="8915" y="28"/>
                                </a:lnTo>
                              </a:path>
                            </a:pathLst>
                          </a:custGeom>
                          <a:noFill/>
                          <a:ln w="36576" cap="flat" cmpd="sng">
                            <a:solidFill>
                              <a:srgbClr val="000000"/>
                            </a:solidFill>
                            <a:prstDash val="solid"/>
                            <a:bevel/>
                            <a:headEnd type="none" w="med" len="med"/>
                            <a:tailEnd type="none" w="med" len="med"/>
                          </a:ln>
                          <a:effectLst/>
                        </wps:spPr>
                        <wps:bodyPr vert="horz" wrap="square" anchor="t" anchorCtr="0" upright="1"/>
                      </wps:wsp>
                      <wps:wsp>
                        <wps:cNvPr id="5" name="任意多边形 5"/>
                        <wps:cNvSpPr/>
                        <wps:spPr>
                          <a:xfrm>
                            <a:off x="0" y="72"/>
                            <a:ext cx="8915" cy="15"/>
                          </a:xfrm>
                          <a:custGeom>
                            <a:avLst/>
                            <a:gdLst/>
                            <a:ahLst/>
                            <a:cxnLst/>
                            <a:rect l="0" t="0" r="0" b="0"/>
                            <a:pathLst>
                              <a:path w="8915" h="15">
                                <a:moveTo>
                                  <a:pt x="0" y="7"/>
                                </a:moveTo>
                                <a:lnTo>
                                  <a:pt x="8915" y="7"/>
                                </a:lnTo>
                              </a:path>
                            </a:pathLst>
                          </a:custGeom>
                          <a:noFill/>
                          <a:ln w="9144" cap="flat" cmpd="sng">
                            <a:solidFill>
                              <a:srgbClr val="000000"/>
                            </a:solidFill>
                            <a:prstDash val="solid"/>
                            <a:bevel/>
                            <a:headEnd type="none" w="med" len="med"/>
                            <a:tailEnd type="none" w="med" len="med"/>
                          </a:ln>
                          <a:effectLst/>
                        </wps:spPr>
                        <wps:bodyPr vert="horz" wrap="square" anchor="t" anchorCtr="0" upright="1"/>
                      </wps:wsp>
                    </wpg:wgp>
                  </a:graphicData>
                </a:graphic>
              </wp:inline>
            </w:drawing>
          </mc:Choice>
          <mc:Fallback>
            <w:pict>
              <v:group id="_x0000_s1026" o:spid="_x0000_s1026" o:spt="203" style="height:4.35pt;width:445.8pt;" coordsize="8915,86" o:gfxdata="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G1UwsLU&#10;AAAAAwEAAA8AAAAAAAAAAQAgAAAAIgAAAGRycy9kb3ducmV2LnhtbFBLAQIUABQAAAAIAIdO4kDb&#10;tCKuCAMAAEEJAAAOAAAAAAAAAAEAIAAAACMBAABkcnMvZTJvRG9jLnhtbFBLBQYAAAAABgAGAFkB&#10;AACdBgAAAAA=&#10;">
                <o:lock v:ext="edit" aspectratio="f"/>
                <v:shape id="_x0000_s1026" o:spid="_x0000_s1026" o:spt="100" style="position:absolute;left:0;top:0;height:58;width:8915;" filled="f" stroked="t" coordsize="8915,58" o:gfxdata="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GO8AAAA&#10;2gAAAA8AAAAAAAAAAQAgAAAAIgAAAGRycy9kb3ducmV2LnhtbFBLAQIUABQAAAAIAIdO4kAzLwWe&#10;OwAAADkAAAAQAAAAAAAAAAEAIAAAAAsBAABkcnMvc2hhcGV4bWwueG1sUEsFBgAAAAAGAAYAWwEA&#10;ALUDAAAAAA==&#10;" path="m0,28l8915,28e">
                  <v:fill on="f" focussize="0,0"/>
                  <v:stroke weight="2.88pt" color="#000000" joinstyle="bevel"/>
                  <v:imagedata o:title=""/>
                  <o:lock v:ext="edit" aspectratio="f"/>
                </v:shape>
                <v:shape id="_x0000_s1026" o:spid="_x0000_s1026" o:spt="100" style="position:absolute;left:0;top:72;height:15;width:8915;" filled="f" stroked="t" coordsize="8915,15" o:gfxdata="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BqNyvQAA&#10;ANoAAAAPAAAAAAAAAAEAIAAAACIAAABkcnMvZG93bnJldi54bWxQSwECFAAUAAAACACHTuJAMy8F&#10;njsAAAA5AAAAEAAAAAAAAAABACAAAAAMAQAAZHJzL3NoYXBleG1sLnhtbFBLBQYAAAAABgAGAFsB&#10;AAC2AwAAAAA=&#10;" path="m0,7l8915,7e">
                  <v:fill on="f" focussize="0,0"/>
                  <v:stroke weight="0.72pt" color="#000000" joinstyle="bevel"/>
                  <v:imagedata o:title=""/>
                  <o:lock v:ext="edit" aspectratio="f"/>
                </v:shape>
                <w10:wrap type="none"/>
                <w10:anchorlock/>
              </v:group>
            </w:pict>
          </mc:Fallback>
        </mc:AlternateContent>
      </w:r>
    </w:p>
    <w:p w14:paraId="2AE8D16F">
      <w:pPr>
        <w:spacing w:line="245" w:lineRule="auto"/>
      </w:pPr>
    </w:p>
    <w:p w14:paraId="2EC4356C">
      <w:pPr>
        <w:spacing w:line="245" w:lineRule="auto"/>
      </w:pPr>
    </w:p>
    <w:p w14:paraId="77B8CD51">
      <w:pPr>
        <w:spacing w:line="245" w:lineRule="auto"/>
      </w:pPr>
    </w:p>
    <w:p w14:paraId="3C1E4FA4">
      <w:pPr>
        <w:spacing w:line="245" w:lineRule="auto"/>
      </w:pPr>
    </w:p>
    <w:p w14:paraId="7DAF0420">
      <w:pPr>
        <w:spacing w:line="245" w:lineRule="auto"/>
      </w:pPr>
    </w:p>
    <w:p w14:paraId="02143EEC">
      <w:pPr>
        <w:spacing w:line="245" w:lineRule="auto"/>
      </w:pPr>
    </w:p>
    <w:p w14:paraId="6805BC06">
      <w:pPr>
        <w:spacing w:line="245" w:lineRule="auto"/>
      </w:pPr>
    </w:p>
    <w:p w14:paraId="08CABDA5">
      <w:pPr>
        <w:spacing w:line="245" w:lineRule="auto"/>
      </w:pPr>
    </w:p>
    <w:p w14:paraId="5F1F43D7">
      <w:pPr>
        <w:spacing w:line="246" w:lineRule="auto"/>
      </w:pPr>
    </w:p>
    <w:p w14:paraId="09422F8E">
      <w:pPr>
        <w:spacing w:line="246" w:lineRule="auto"/>
      </w:pPr>
    </w:p>
    <w:p w14:paraId="267697DA">
      <w:pPr>
        <w:spacing w:line="246" w:lineRule="auto"/>
      </w:pPr>
    </w:p>
    <w:p w14:paraId="272C27F5">
      <w:pPr>
        <w:spacing w:before="305" w:line="186" w:lineRule="auto"/>
        <w:ind w:left="152"/>
        <w:outlineLvl w:val="0"/>
        <w:rPr>
          <w:rFonts w:ascii="微软雅黑" w:hAnsi="微软雅黑" w:eastAsia="微软雅黑" w:cs="微软雅黑"/>
          <w:sz w:val="71"/>
          <w:szCs w:val="71"/>
        </w:rPr>
      </w:pPr>
      <w:bookmarkStart w:id="0" w:name="_Toc200111860"/>
      <w:r>
        <w:rPr>
          <w:rFonts w:ascii="微软雅黑" w:hAnsi="微软雅黑" w:eastAsia="微软雅黑" w:cs="微软雅黑"/>
          <w:spacing w:val="8"/>
          <w:sz w:val="71"/>
          <w:szCs w:val="71"/>
        </w:rPr>
        <w:t>组织温室气体清单核查报告</w:t>
      </w:r>
      <w:bookmarkEnd w:id="0"/>
    </w:p>
    <w:p w14:paraId="587E273E">
      <w:pPr>
        <w:spacing w:line="274" w:lineRule="auto"/>
      </w:pPr>
    </w:p>
    <w:p w14:paraId="51B670D3">
      <w:pPr>
        <w:spacing w:line="274" w:lineRule="auto"/>
      </w:pPr>
    </w:p>
    <w:p w14:paraId="130A61DD">
      <w:pPr>
        <w:spacing w:line="275" w:lineRule="auto"/>
      </w:pPr>
    </w:p>
    <w:p w14:paraId="352FEE54">
      <w:pPr>
        <w:spacing w:line="275" w:lineRule="auto"/>
      </w:pPr>
    </w:p>
    <w:p w14:paraId="2BB82034">
      <w:pPr>
        <w:spacing w:before="236" w:line="186" w:lineRule="auto"/>
        <w:ind w:left="1385"/>
        <w:rPr>
          <w:rFonts w:ascii="微软雅黑" w:hAnsi="微软雅黑" w:eastAsia="微软雅黑" w:cs="微软雅黑"/>
          <w:sz w:val="55"/>
          <w:szCs w:val="55"/>
        </w:rPr>
      </w:pPr>
      <w:r>
        <w:rPr>
          <w:rFonts w:hint="eastAsia" w:ascii="微软雅黑" w:hAnsi="微软雅黑" w:eastAsia="微软雅黑" w:cs="微软雅黑"/>
          <w:spacing w:val="9"/>
          <w:sz w:val="55"/>
          <w:szCs w:val="55"/>
        </w:rPr>
        <w:t>江苏易恒自动化设备有限公司</w:t>
      </w:r>
    </w:p>
    <w:p w14:paraId="612AA340">
      <w:pPr>
        <w:spacing w:line="257" w:lineRule="auto"/>
      </w:pPr>
    </w:p>
    <w:p w14:paraId="35640B70">
      <w:pPr>
        <w:spacing w:line="257" w:lineRule="auto"/>
      </w:pPr>
    </w:p>
    <w:p w14:paraId="17F889D6">
      <w:pPr>
        <w:spacing w:line="257" w:lineRule="auto"/>
      </w:pPr>
    </w:p>
    <w:p w14:paraId="0F98B07F">
      <w:pPr>
        <w:spacing w:line="257" w:lineRule="auto"/>
      </w:pPr>
    </w:p>
    <w:p w14:paraId="5D1E3FAF">
      <w:pPr>
        <w:spacing w:line="257" w:lineRule="auto"/>
      </w:pPr>
    </w:p>
    <w:p w14:paraId="716B6179">
      <w:pPr>
        <w:spacing w:line="257" w:lineRule="auto"/>
      </w:pPr>
    </w:p>
    <w:p w14:paraId="5F58BDC5">
      <w:pPr>
        <w:spacing w:line="257" w:lineRule="auto"/>
      </w:pPr>
    </w:p>
    <w:p w14:paraId="450C1D99">
      <w:pPr>
        <w:spacing w:line="257" w:lineRule="auto"/>
      </w:pPr>
    </w:p>
    <w:p w14:paraId="65E7ED4F">
      <w:pPr>
        <w:spacing w:line="257" w:lineRule="auto"/>
      </w:pPr>
    </w:p>
    <w:p w14:paraId="68EA9412">
      <w:pPr>
        <w:pStyle w:val="2"/>
        <w:spacing w:before="101" w:line="225" w:lineRule="auto"/>
        <w:ind w:left="56"/>
      </w:pPr>
      <w:r>
        <w:rPr>
          <w:spacing w:val="-12"/>
          <w:sz w:val="31"/>
          <w:szCs w:val="31"/>
        </w:rPr>
        <w:t>数</w:t>
      </w:r>
      <w:r>
        <w:rPr>
          <w:spacing w:val="-24"/>
          <w:sz w:val="31"/>
          <w:szCs w:val="31"/>
        </w:rPr>
        <w:t xml:space="preserve"> </w:t>
      </w:r>
      <w:r>
        <w:rPr>
          <w:spacing w:val="-12"/>
          <w:sz w:val="31"/>
          <w:szCs w:val="31"/>
        </w:rPr>
        <w:t>据</w:t>
      </w:r>
      <w:r>
        <w:rPr>
          <w:spacing w:val="-35"/>
          <w:sz w:val="31"/>
          <w:szCs w:val="31"/>
        </w:rPr>
        <w:t xml:space="preserve"> </w:t>
      </w:r>
      <w:r>
        <w:rPr>
          <w:spacing w:val="-12"/>
          <w:sz w:val="31"/>
          <w:szCs w:val="31"/>
        </w:rPr>
        <w:t>核 查</w:t>
      </w:r>
      <w:r>
        <w:rPr>
          <w:spacing w:val="-33"/>
          <w:sz w:val="31"/>
          <w:szCs w:val="31"/>
        </w:rPr>
        <w:t xml:space="preserve"> </w:t>
      </w:r>
      <w:r>
        <w:rPr>
          <w:spacing w:val="-12"/>
          <w:sz w:val="31"/>
          <w:szCs w:val="31"/>
        </w:rPr>
        <w:t xml:space="preserve">期 </w:t>
      </w:r>
      <w:r>
        <w:rPr>
          <w:spacing w:val="-12"/>
        </w:rPr>
        <w:t>：</w:t>
      </w:r>
      <w:r>
        <w:rPr>
          <w:rFonts w:hint="eastAsia"/>
          <w:spacing w:val="-12"/>
        </w:rPr>
        <w:t>2024年1月1日-2024年12月31日</w:t>
      </w:r>
    </w:p>
    <w:p w14:paraId="622CFAF1">
      <w:pPr>
        <w:spacing w:line="384" w:lineRule="auto"/>
      </w:pPr>
    </w:p>
    <w:p w14:paraId="217203A9">
      <w:pPr>
        <w:pStyle w:val="2"/>
        <w:spacing w:before="101" w:line="225" w:lineRule="auto"/>
        <w:ind w:left="56"/>
      </w:pPr>
      <w:r>
        <w:rPr>
          <w:spacing w:val="1"/>
          <w:sz w:val="31"/>
          <w:szCs w:val="31"/>
        </w:rPr>
        <w:t>现场核查</w:t>
      </w:r>
      <w:r>
        <w:rPr>
          <w:spacing w:val="-51"/>
          <w:sz w:val="31"/>
          <w:szCs w:val="31"/>
        </w:rPr>
        <w:t xml:space="preserve"> </w:t>
      </w:r>
      <w:r>
        <w:rPr>
          <w:spacing w:val="1"/>
          <w:sz w:val="31"/>
          <w:szCs w:val="31"/>
        </w:rPr>
        <w:t>日期</w:t>
      </w:r>
      <w:r>
        <w:rPr>
          <w:spacing w:val="1"/>
        </w:rPr>
        <w:t>：</w:t>
      </w:r>
      <w:r>
        <w:rPr>
          <w:spacing w:val="-84"/>
        </w:rPr>
        <w:t xml:space="preserve"> </w:t>
      </w:r>
      <w:r>
        <w:rPr>
          <w:rFonts w:hint="eastAsia"/>
          <w:spacing w:val="1"/>
        </w:rPr>
        <w:t>2025年4月16日</w:t>
      </w:r>
    </w:p>
    <w:p w14:paraId="7E6F2D73">
      <w:pPr>
        <w:spacing w:line="379" w:lineRule="auto"/>
      </w:pPr>
    </w:p>
    <w:p w14:paraId="70EC00FB">
      <w:pPr>
        <w:pStyle w:val="2"/>
        <w:spacing w:before="101" w:line="224" w:lineRule="auto"/>
        <w:ind w:left="57"/>
      </w:pPr>
      <w:r>
        <w:rPr>
          <w:spacing w:val="-4"/>
          <w:sz w:val="31"/>
          <w:szCs w:val="31"/>
        </w:rPr>
        <w:t>核</w:t>
      </w:r>
      <w:r>
        <w:rPr>
          <w:spacing w:val="86"/>
          <w:sz w:val="31"/>
          <w:szCs w:val="31"/>
        </w:rPr>
        <w:t xml:space="preserve"> </w:t>
      </w:r>
      <w:r>
        <w:rPr>
          <w:spacing w:val="-4"/>
          <w:sz w:val="31"/>
          <w:szCs w:val="31"/>
        </w:rPr>
        <w:t>查</w:t>
      </w:r>
      <w:r>
        <w:rPr>
          <w:spacing w:val="67"/>
          <w:sz w:val="31"/>
          <w:szCs w:val="31"/>
        </w:rPr>
        <w:t xml:space="preserve"> </w:t>
      </w:r>
      <w:r>
        <w:rPr>
          <w:spacing w:val="-4"/>
          <w:sz w:val="31"/>
          <w:szCs w:val="31"/>
        </w:rPr>
        <w:t>机</w:t>
      </w:r>
      <w:r>
        <w:rPr>
          <w:spacing w:val="71"/>
          <w:sz w:val="31"/>
          <w:szCs w:val="31"/>
        </w:rPr>
        <w:t xml:space="preserve"> </w:t>
      </w:r>
      <w:r>
        <w:rPr>
          <w:spacing w:val="-4"/>
          <w:sz w:val="31"/>
          <w:szCs w:val="31"/>
        </w:rPr>
        <w:t>构</w:t>
      </w:r>
      <w:r>
        <w:rPr>
          <w:spacing w:val="91"/>
          <w:sz w:val="31"/>
          <w:szCs w:val="31"/>
        </w:rPr>
        <w:t xml:space="preserve"> </w:t>
      </w:r>
      <w:r>
        <w:rPr>
          <w:spacing w:val="-4"/>
        </w:rPr>
        <w:t>：</w:t>
      </w:r>
      <w:r>
        <w:rPr>
          <w:rFonts w:hint="eastAsia"/>
          <w:spacing w:val="-4"/>
        </w:rPr>
        <w:t>南京思派克科技有限公司</w:t>
      </w:r>
    </w:p>
    <w:p w14:paraId="208A7094">
      <w:pPr>
        <w:spacing w:line="382" w:lineRule="auto"/>
      </w:pPr>
    </w:p>
    <w:p w14:paraId="7D2D6D96">
      <w:pPr>
        <w:pStyle w:val="2"/>
        <w:spacing w:before="102" w:line="223" w:lineRule="auto"/>
        <w:ind w:left="51"/>
      </w:pPr>
      <w:r>
        <w:rPr>
          <w:spacing w:val="-12"/>
          <w:sz w:val="31"/>
          <w:szCs w:val="31"/>
        </w:rPr>
        <w:t>报</w:t>
      </w:r>
      <w:r>
        <w:rPr>
          <w:spacing w:val="78"/>
          <w:sz w:val="31"/>
          <w:szCs w:val="31"/>
        </w:rPr>
        <w:t xml:space="preserve"> </w:t>
      </w:r>
      <w:r>
        <w:rPr>
          <w:spacing w:val="-12"/>
          <w:sz w:val="31"/>
          <w:szCs w:val="31"/>
        </w:rPr>
        <w:t>告</w:t>
      </w:r>
      <w:r>
        <w:rPr>
          <w:spacing w:val="124"/>
          <w:sz w:val="31"/>
          <w:szCs w:val="31"/>
        </w:rPr>
        <w:t xml:space="preserve"> </w:t>
      </w:r>
      <w:r>
        <w:rPr>
          <w:spacing w:val="-12"/>
          <w:sz w:val="31"/>
          <w:szCs w:val="31"/>
        </w:rPr>
        <w:t>日</w:t>
      </w:r>
      <w:r>
        <w:rPr>
          <w:spacing w:val="70"/>
          <w:sz w:val="31"/>
          <w:szCs w:val="31"/>
        </w:rPr>
        <w:t xml:space="preserve"> </w:t>
      </w:r>
      <w:r>
        <w:rPr>
          <w:spacing w:val="-12"/>
          <w:sz w:val="31"/>
          <w:szCs w:val="31"/>
        </w:rPr>
        <w:t>期</w:t>
      </w:r>
      <w:r>
        <w:rPr>
          <w:spacing w:val="92"/>
          <w:sz w:val="31"/>
          <w:szCs w:val="31"/>
        </w:rPr>
        <w:t xml:space="preserve"> </w:t>
      </w:r>
      <w:r>
        <w:rPr>
          <w:spacing w:val="-12"/>
        </w:rPr>
        <w:t>：</w:t>
      </w:r>
      <w:r>
        <w:rPr>
          <w:rFonts w:hint="eastAsia"/>
          <w:spacing w:val="-12"/>
        </w:rPr>
        <w:t>2025年5月13日</w:t>
      </w:r>
    </w:p>
    <w:p w14:paraId="096C8669">
      <w:pPr>
        <w:spacing w:line="223" w:lineRule="auto"/>
        <w:sectPr>
          <w:headerReference r:id="rId3" w:type="default"/>
          <w:pgSz w:w="11906" w:h="16839"/>
          <w:pgMar w:top="400" w:right="1234" w:bottom="0" w:left="1756" w:header="0" w:footer="0" w:gutter="0"/>
          <w:cols w:space="720" w:num="1"/>
        </w:sectPr>
      </w:pPr>
    </w:p>
    <w:p w14:paraId="7C142AF9">
      <w:pPr>
        <w:spacing w:line="352" w:lineRule="auto"/>
      </w:pPr>
    </w:p>
    <w:p w14:paraId="399C0EF0">
      <w:pPr>
        <w:spacing w:line="353" w:lineRule="auto"/>
      </w:pPr>
    </w:p>
    <w:p w14:paraId="461A73E2">
      <w:pPr>
        <w:spacing w:before="65"/>
        <w:ind w:left="5937" w:right="1088" w:firstLine="4"/>
        <w:rPr>
          <w:rFonts w:ascii="黑体" w:hAnsi="黑体" w:eastAsia="黑体" w:cs="黑体"/>
          <w:sz w:val="20"/>
          <w:szCs w:val="20"/>
        </w:rPr>
      </w:pPr>
      <w:r>
        <w:rPr>
          <w:rFonts w:ascii="黑体" w:hAnsi="黑体" w:eastAsia="黑体" w:cs="黑体"/>
          <w:b/>
          <w:bCs/>
          <w:spacing w:val="7"/>
          <w:sz w:val="20"/>
          <w:szCs w:val="20"/>
        </w:rPr>
        <w:t>文件名称：核查报告</w:t>
      </w:r>
      <w:r>
        <w:rPr>
          <w:rFonts w:ascii="黑体" w:hAnsi="黑体" w:eastAsia="黑体" w:cs="黑体"/>
          <w:spacing w:val="2"/>
          <w:sz w:val="20"/>
          <w:szCs w:val="20"/>
        </w:rPr>
        <w:t xml:space="preserve"> </w:t>
      </w:r>
      <w:r>
        <w:rPr>
          <w:rFonts w:ascii="黑体" w:hAnsi="黑体" w:eastAsia="黑体" w:cs="黑体"/>
          <w:b/>
          <w:bCs/>
          <w:spacing w:val="5"/>
          <w:sz w:val="20"/>
          <w:szCs w:val="20"/>
        </w:rPr>
        <w:t>报告编号：</w:t>
      </w:r>
    </w:p>
    <w:p w14:paraId="1BD19B83">
      <w:pPr>
        <w:spacing w:before="54" w:line="187" w:lineRule="auto"/>
        <w:ind w:left="5940"/>
        <w:rPr>
          <w:rFonts w:ascii="Calibri" w:hAnsi="Calibri" w:eastAsia="Calibri" w:cs="Calibri"/>
          <w:sz w:val="19"/>
          <w:szCs w:val="19"/>
        </w:rPr>
      </w:pPr>
      <w:r>
        <w:rPr>
          <w:rFonts w:hint="eastAsia" w:ascii="Calibri" w:hAnsi="Calibri" w:eastAsia="Calibri" w:cs="Calibri"/>
          <w:sz w:val="19"/>
          <w:szCs w:val="19"/>
        </w:rPr>
        <w:t>SPKGHGV024</w:t>
      </w:r>
    </w:p>
    <w:p w14:paraId="48E4FA79">
      <w:pPr>
        <w:spacing w:before="122" w:line="86" w:lineRule="exact"/>
      </w:pPr>
      <w:r>
        <w:rPr>
          <w:position w:val="-1"/>
          <w:lang w:eastAsia="zh-CN"/>
        </w:rPr>
        <mc:AlternateContent>
          <mc:Choice Requires="wpg">
            <w:drawing>
              <wp:inline distT="0" distB="0" distL="114300" distR="114300">
                <wp:extent cx="5661660" cy="55245"/>
                <wp:effectExtent l="0" t="0" r="7620" b="5715"/>
                <wp:docPr id="3" name="组合 3"/>
                <wp:cNvGraphicFramePr/>
                <a:graphic xmlns:a="http://schemas.openxmlformats.org/drawingml/2006/main">
                  <a:graphicData uri="http://schemas.microsoft.com/office/word/2010/wordprocessingGroup">
                    <wpg:wgp>
                      <wpg:cNvGrpSpPr/>
                      <wpg:grpSpPr>
                        <a:xfrm>
                          <a:off x="0" y="0"/>
                          <a:ext cx="5661660" cy="55245"/>
                          <a:chOff x="0" y="0"/>
                          <a:chExt cx="8915" cy="86"/>
                        </a:xfrm>
                        <a:effectLst/>
                      </wpg:grpSpPr>
                      <wps:wsp>
                        <wps:cNvPr id="1" name="任意多边形 1"/>
                        <wps:cNvSpPr/>
                        <wps:spPr>
                          <a:xfrm>
                            <a:off x="0" y="0"/>
                            <a:ext cx="8915" cy="58"/>
                          </a:xfrm>
                          <a:custGeom>
                            <a:avLst/>
                            <a:gdLst/>
                            <a:ahLst/>
                            <a:cxnLst/>
                            <a:rect l="0" t="0" r="0" b="0"/>
                            <a:pathLst>
                              <a:path w="8915" h="58">
                                <a:moveTo>
                                  <a:pt x="0" y="28"/>
                                </a:moveTo>
                                <a:lnTo>
                                  <a:pt x="8915" y="28"/>
                                </a:lnTo>
                              </a:path>
                            </a:pathLst>
                          </a:custGeom>
                          <a:noFill/>
                          <a:ln w="36576" cap="flat" cmpd="sng">
                            <a:solidFill>
                              <a:srgbClr val="000000"/>
                            </a:solidFill>
                            <a:prstDash val="solid"/>
                            <a:bevel/>
                            <a:headEnd type="none" w="med" len="med"/>
                            <a:tailEnd type="none" w="med" len="med"/>
                          </a:ln>
                          <a:effectLst/>
                        </wps:spPr>
                        <wps:bodyPr vert="horz" wrap="square" anchor="t" anchorCtr="0" upright="1"/>
                      </wps:wsp>
                      <wps:wsp>
                        <wps:cNvPr id="2" name="任意多边形 2"/>
                        <wps:cNvSpPr/>
                        <wps:spPr>
                          <a:xfrm>
                            <a:off x="0" y="72"/>
                            <a:ext cx="8915" cy="15"/>
                          </a:xfrm>
                          <a:custGeom>
                            <a:avLst/>
                            <a:gdLst/>
                            <a:ahLst/>
                            <a:cxnLst/>
                            <a:rect l="0" t="0" r="0" b="0"/>
                            <a:pathLst>
                              <a:path w="8915" h="15">
                                <a:moveTo>
                                  <a:pt x="0" y="7"/>
                                </a:moveTo>
                                <a:lnTo>
                                  <a:pt x="8915" y="7"/>
                                </a:lnTo>
                              </a:path>
                            </a:pathLst>
                          </a:custGeom>
                          <a:noFill/>
                          <a:ln w="9144" cap="flat" cmpd="sng">
                            <a:solidFill>
                              <a:srgbClr val="000000"/>
                            </a:solidFill>
                            <a:prstDash val="solid"/>
                            <a:bevel/>
                            <a:headEnd type="none" w="med" len="med"/>
                            <a:tailEnd type="none" w="med" len="med"/>
                          </a:ln>
                          <a:effectLst/>
                        </wps:spPr>
                        <wps:bodyPr vert="horz" wrap="square" anchor="t" anchorCtr="0" upright="1"/>
                      </wps:wsp>
                    </wpg:wgp>
                  </a:graphicData>
                </a:graphic>
              </wp:inline>
            </w:drawing>
          </mc:Choice>
          <mc:Fallback>
            <w:pict>
              <v:group id="_x0000_s1026" o:spid="_x0000_s1026" o:spt="203" style="height:4.35pt;width:445.8pt;" coordsize="8915,86" o:gfxdata="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BtVMLC&#10;1AAAAAMBAAAPAAAAAAAAAAEAIAAAACIAAABkcnMvZG93bnJldi54bWxQSwECFAAUAAAACACHTuJA&#10;QCCt7AkDAABBCQAADgAAAAAAAAABACAAAAAjAQAAZHJzL2Uyb0RvYy54bWxQSwUGAAAAAAYABgBZ&#10;AQAAngYAAAAA&#10;">
                <o:lock v:ext="edit" aspectratio="f"/>
                <v:shape id="_x0000_s1026" o:spid="_x0000_s1026" o:spt="100" style="position:absolute;left:0;top:0;height:58;width:8915;" filled="f" stroked="t" coordsize="8915,58" o:gfxdata="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lf+7sAAADa&#10;AAAADwAAAAAAAAABACAAAAAiAAAAZHJzL2Rvd25yZXYueG1sUEsBAhQAFAAAAAgAh07iQDMvBZ47&#10;AAAAOQAAABAAAAAAAAAAAQAgAAAACgEAAGRycy9zaGFwZXhtbC54bWxQSwUGAAAAAAYABgBbAQAA&#10;tAMAAAAA&#10;" path="m0,28l8915,28e">
                  <v:fill on="f" focussize="0,0"/>
                  <v:stroke weight="2.88pt" color="#000000" joinstyle="bevel"/>
                  <v:imagedata o:title=""/>
                  <o:lock v:ext="edit" aspectratio="f"/>
                </v:shape>
                <v:shape id="_x0000_s1026" o:spid="_x0000_s1026" o:spt="100" style="position:absolute;left:0;top:72;height:15;width:8915;" filled="f" stroked="t" coordsize="8915,15" o:gfxdata="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7zsGvQAA&#10;ANoAAAAPAAAAAAAAAAEAIAAAACIAAABkcnMvZG93bnJldi54bWxQSwECFAAUAAAACACHTuJAMy8F&#10;njsAAAA5AAAAEAAAAAAAAAABACAAAAAMAQAAZHJzL3NoYXBleG1sLnhtbFBLBQYAAAAABgAGAFsB&#10;AAC2AwAAAAA=&#10;" path="m0,7l8915,7e">
                  <v:fill on="f" focussize="0,0"/>
                  <v:stroke weight="0.72pt" color="#000000" joinstyle="bevel"/>
                  <v:imagedata o:title=""/>
                  <o:lock v:ext="edit" aspectratio="f"/>
                </v:shape>
                <w10:wrap type="none"/>
                <w10:anchorlock/>
              </v:group>
            </w:pict>
          </mc:Fallback>
        </mc:AlternateContent>
      </w:r>
    </w:p>
    <w:sdt>
      <w:sdtPr>
        <w:rPr>
          <w:rFonts w:ascii="宋体" w:hAnsi="宋体" w:eastAsia="宋体"/>
          <w:sz w:val="36"/>
          <w:szCs w:val="36"/>
        </w:rPr>
        <w:id w:val="147480940"/>
        <w15:color w:val="DBDBDB"/>
        <w:docPartObj>
          <w:docPartGallery w:val="Table of Contents"/>
          <w:docPartUnique/>
        </w:docPartObj>
      </w:sdtPr>
      <w:sdtEndPr>
        <w:rPr>
          <w:rFonts w:ascii="Arial" w:hAnsi="Arial" w:eastAsia="Arial"/>
          <w:bCs/>
          <w:spacing w:val="4"/>
          <w:sz w:val="21"/>
          <w:szCs w:val="31"/>
        </w:rPr>
      </w:sdtEndPr>
      <w:sdtContent>
        <w:p w14:paraId="1CB306B5">
          <w:pPr>
            <w:jc w:val="center"/>
            <w:rPr>
              <w:sz w:val="36"/>
              <w:szCs w:val="36"/>
            </w:rPr>
          </w:pPr>
          <w:bookmarkStart w:id="1" w:name="bookmark2"/>
          <w:bookmarkEnd w:id="1"/>
          <w:bookmarkStart w:id="2" w:name="bookmark3"/>
          <w:bookmarkEnd w:id="2"/>
          <w:r>
            <w:rPr>
              <w:rFonts w:ascii="宋体" w:hAnsi="宋体" w:eastAsia="宋体"/>
              <w:sz w:val="36"/>
              <w:szCs w:val="36"/>
            </w:rPr>
            <w:t>目录</w:t>
          </w:r>
        </w:p>
        <w:p w14:paraId="05B940F2">
          <w:pPr>
            <w:pStyle w:val="5"/>
            <w:tabs>
              <w:tab w:val="right" w:leader="dot" w:pos="10323"/>
            </w:tabs>
            <w:rPr>
              <w:rFonts w:asciiTheme="minorHAnsi" w:hAnsiTheme="minorHAnsi" w:eastAsiaTheme="minorEastAsia" w:cstheme="minorBidi"/>
              <w:snapToGrid/>
              <w:color w:val="auto"/>
              <w:kern w:val="2"/>
              <w:szCs w:val="22"/>
              <w:lang w:eastAsia="zh-CN"/>
            </w:rPr>
          </w:pPr>
          <w:r>
            <w:rPr>
              <w:bCs/>
              <w:spacing w:val="4"/>
              <w:sz w:val="31"/>
              <w:szCs w:val="31"/>
            </w:rPr>
            <w:fldChar w:fldCharType="begin"/>
          </w:r>
          <w:r>
            <w:rPr>
              <w:bCs/>
              <w:spacing w:val="4"/>
              <w:sz w:val="31"/>
              <w:szCs w:val="31"/>
            </w:rPr>
            <w:instrText xml:space="preserve">TOC \o "1-2" \h \u </w:instrText>
          </w:r>
          <w:r>
            <w:rPr>
              <w:bCs/>
              <w:spacing w:val="4"/>
              <w:sz w:val="31"/>
              <w:szCs w:val="31"/>
            </w:rPr>
            <w:fldChar w:fldCharType="separate"/>
          </w:r>
          <w:r>
            <w:fldChar w:fldCharType="begin"/>
          </w:r>
          <w:r>
            <w:instrText xml:space="preserve"> HYPERLINK \l "_Toc200111860" </w:instrText>
          </w:r>
          <w:r>
            <w:fldChar w:fldCharType="separate"/>
          </w:r>
          <w:r>
            <w:rPr>
              <w:rStyle w:val="9"/>
              <w:rFonts w:hint="eastAsia" w:ascii="微软雅黑" w:hAnsi="微软雅黑" w:eastAsia="微软雅黑" w:cs="微软雅黑"/>
              <w:spacing w:val="8"/>
            </w:rPr>
            <w:t>组织温室气体清单核查报告</w:t>
          </w:r>
          <w:r>
            <w:tab/>
          </w:r>
          <w:r>
            <w:fldChar w:fldCharType="begin"/>
          </w:r>
          <w:r>
            <w:instrText xml:space="preserve"> PAGEREF _Toc200111860 \h </w:instrText>
          </w:r>
          <w:r>
            <w:fldChar w:fldCharType="separate"/>
          </w:r>
          <w:r>
            <w:t>1</w:t>
          </w:r>
          <w:r>
            <w:fldChar w:fldCharType="end"/>
          </w:r>
          <w:r>
            <w:fldChar w:fldCharType="end"/>
          </w:r>
        </w:p>
        <w:p w14:paraId="667E44A8">
          <w:pPr>
            <w:pStyle w:val="5"/>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"_Toc200111861" </w:instrText>
          </w:r>
          <w:r>
            <w:fldChar w:fldCharType="separate"/>
          </w:r>
          <w:r>
            <w:rPr>
              <w:rStyle w:val="9"/>
              <w:rFonts w:hint="eastAsia" w:ascii="宋体" w:hAnsi="宋体" w:eastAsia="宋体" w:cs="宋体"/>
              <w:b/>
              <w:bCs/>
              <w:spacing w:val="4"/>
            </w:rPr>
            <w:t>核查结论表</w:t>
          </w:r>
          <w:r>
            <w:tab/>
          </w:r>
          <w:r>
            <w:fldChar w:fldCharType="begin"/>
          </w:r>
          <w:r>
            <w:instrText xml:space="preserve"> PAGEREF _Toc200111861 \h </w:instrText>
          </w:r>
          <w:r>
            <w:fldChar w:fldCharType="separate"/>
          </w:r>
          <w:r>
            <w:t>2</w:t>
          </w:r>
          <w:r>
            <w:fldChar w:fldCharType="end"/>
          </w:r>
          <w:r>
            <w:fldChar w:fldCharType="end"/>
          </w:r>
        </w:p>
        <w:p w14:paraId="1ECC5878">
          <w:pPr>
            <w:pStyle w:val="5"/>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"_Toc200111862" </w:instrText>
          </w:r>
          <w:r>
            <w:fldChar w:fldCharType="separate"/>
          </w:r>
          <w:r>
            <w:rPr>
              <w:rStyle w:val="9"/>
              <w:rFonts w:ascii="Times New Roman" w:hAnsi="Times New Roman" w:eastAsia="Times New Roman" w:cs="Times New Roman"/>
              <w:spacing w:val="-15"/>
            </w:rPr>
            <w:t>1</w:t>
          </w:r>
          <w:r>
            <w:rPr>
              <w:rStyle w:val="9"/>
              <w:rFonts w:ascii="Times New Roman" w:hAnsi="Times New Roman" w:eastAsia="Times New Roman" w:cs="Times New Roman"/>
              <w:spacing w:val="4"/>
            </w:rPr>
            <w:t xml:space="preserve">  </w:t>
          </w:r>
          <w:r>
            <w:rPr>
              <w:rStyle w:val="9"/>
              <w:rFonts w:hint="eastAsia" w:ascii="黑体" w:hAnsi="黑体" w:eastAsia="黑体" w:cs="黑体"/>
              <w:spacing w:val="-15"/>
            </w:rPr>
            <w:t>概述</w:t>
          </w:r>
          <w:r>
            <w:tab/>
          </w:r>
          <w:r>
            <w:fldChar w:fldCharType="begin"/>
          </w:r>
          <w:r>
            <w:instrText xml:space="preserve"> PAGEREF _Toc200111862 \h </w:instrText>
          </w:r>
          <w:r>
            <w:fldChar w:fldCharType="separate"/>
          </w:r>
          <w:r>
            <w:t>3</w:t>
          </w:r>
          <w:r>
            <w:fldChar w:fldCharType="end"/>
          </w:r>
          <w:r>
            <w:fldChar w:fldCharType="end"/>
          </w:r>
        </w:p>
        <w:p w14:paraId="43BCFB3B">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"_Toc200111863" </w:instrText>
          </w:r>
          <w:r>
            <w:fldChar w:fldCharType="separate"/>
          </w:r>
          <w:r>
            <w:rPr>
              <w:rStyle w:val="9"/>
              <w:rFonts w:ascii="Times New Roman" w:hAnsi="Times New Roman" w:eastAsia="Times New Roman" w:cs="Times New Roman"/>
              <w:spacing w:val="-4"/>
            </w:rPr>
            <w:t xml:space="preserve">1.1 </w:t>
          </w:r>
          <w:r>
            <w:rPr>
              <w:rStyle w:val="9"/>
              <w:rFonts w:hint="eastAsia" w:ascii="黑体" w:hAnsi="黑体" w:eastAsia="黑体" w:cs="黑体"/>
              <w:spacing w:val="-4"/>
            </w:rPr>
            <w:t>组织概述</w:t>
          </w:r>
          <w:r>
            <w:tab/>
          </w:r>
          <w:r>
            <w:fldChar w:fldCharType="begin"/>
          </w:r>
          <w:r>
            <w:instrText xml:space="preserve"> PAGEREF _Toc200111863 \h </w:instrText>
          </w:r>
          <w:r>
            <w:fldChar w:fldCharType="separate"/>
          </w:r>
          <w:r>
            <w:t>3</w:t>
          </w:r>
          <w:r>
            <w:fldChar w:fldCharType="end"/>
          </w:r>
          <w:r>
            <w:fldChar w:fldCharType="end"/>
          </w:r>
        </w:p>
        <w:p w14:paraId="1E2F2E2C">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"_Toc200111864" </w:instrText>
          </w:r>
          <w:r>
            <w:fldChar w:fldCharType="separate"/>
          </w:r>
          <w:r>
            <w:rPr>
              <w:rStyle w:val="9"/>
              <w:rFonts w:ascii="Times New Roman" w:hAnsi="Times New Roman" w:eastAsia="Times New Roman" w:cs="Times New Roman"/>
              <w:spacing w:val="-3"/>
            </w:rPr>
            <w:t xml:space="preserve">1.2  </w:t>
          </w:r>
          <w:r>
            <w:rPr>
              <w:rStyle w:val="9"/>
              <w:rFonts w:hint="eastAsia" w:ascii="黑体" w:hAnsi="黑体" w:eastAsia="黑体" w:cs="黑体"/>
              <w:spacing w:val="-3"/>
            </w:rPr>
            <w:t>组织管理架构</w:t>
          </w:r>
          <w:r>
            <w:tab/>
          </w:r>
          <w:r>
            <w:fldChar w:fldCharType="begin"/>
          </w:r>
          <w:r>
            <w:instrText xml:space="preserve"> PAGEREF _Toc200111864 \h </w:instrText>
          </w:r>
          <w:r>
            <w:fldChar w:fldCharType="separate"/>
          </w:r>
          <w:r>
            <w:t>3</w:t>
          </w:r>
          <w:r>
            <w:fldChar w:fldCharType="end"/>
          </w:r>
          <w:r>
            <w:fldChar w:fldCharType="end"/>
          </w:r>
        </w:p>
        <w:p w14:paraId="30EECA21">
          <w:pPr>
            <w:pStyle w:val="6"/>
            <w:tabs>
              <w:tab w:val="right" w:leader="dot" w:pos="10323"/>
            </w:tabs>
            <w:rPr>
              <w:rFonts w:asciiTheme="minorHAnsi" w:hAnsiTheme="minorHAnsi" w:eastAsiaTheme="minorEastAsia" w:cstheme="minorBidi"/>
              <w:snapToGrid/>
              <w:color w:val="auto"/>
              <w:kern w:val="2"/>
              <w:szCs w:val="22"/>
              <w:lang w:eastAsia="zh-CN"/>
            </w:rPr>
          </w:pPr>
          <w:bookmarkStart w:id="53" w:name="_GoBack"/>
          <w:r>
            <w:fldChar w:fldCharType="begin"/>
          </w:r>
          <w:r>
            <w:instrText xml:space="preserve"> HYPERLINK \l "_Toc200111865" </w:instrText>
          </w:r>
          <w:r>
            <w:fldChar w:fldCharType="separate"/>
          </w:r>
          <w:r>
            <w:rPr>
              <w:rStyle w:val="9"/>
              <w:rFonts w:ascii="Times New Roman" w:hAnsi="Times New Roman" w:eastAsia="Times New Roman" w:cs="Times New Roman"/>
              <w:spacing w:val="-4"/>
            </w:rPr>
            <w:t xml:space="preserve">1.3  </w:t>
          </w:r>
          <w:r>
            <w:rPr>
              <w:rStyle w:val="9"/>
              <w:rFonts w:hint="eastAsia" w:ascii="黑体" w:hAnsi="黑体" w:eastAsia="黑体" w:cs="黑体"/>
              <w:spacing w:val="-4"/>
            </w:rPr>
            <w:t>组织边界</w:t>
          </w:r>
          <w:r>
            <w:tab/>
          </w:r>
          <w:r>
            <w:fldChar w:fldCharType="begin"/>
          </w:r>
          <w:r>
            <w:instrText xml:space="preserve"> PAGEREF _Toc200111865 \h </w:instrText>
          </w:r>
          <w:r>
            <w:fldChar w:fldCharType="separate"/>
          </w:r>
          <w:r>
            <w:t>6</w:t>
          </w:r>
          <w:r>
            <w:fldChar w:fldCharType="end"/>
          </w:r>
          <w:r>
            <w:fldChar w:fldCharType="end"/>
          </w:r>
        </w:p>
        <w:bookmarkEnd w:id="53"/>
        <w:p w14:paraId="222DD87E">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"_Toc200111866" </w:instrText>
          </w:r>
          <w:r>
            <w:fldChar w:fldCharType="separate"/>
          </w:r>
          <w:r>
            <w:rPr>
              <w:rStyle w:val="9"/>
              <w:rFonts w:ascii="Times New Roman" w:hAnsi="Times New Roman" w:eastAsia="Times New Roman" w:cs="Times New Roman"/>
              <w:spacing w:val="-4"/>
            </w:rPr>
            <w:t xml:space="preserve">1.4  </w:t>
          </w:r>
          <w:r>
            <w:rPr>
              <w:rStyle w:val="9"/>
              <w:rFonts w:hint="eastAsia" w:ascii="黑体" w:hAnsi="黑体" w:eastAsia="黑体" w:cs="黑体"/>
              <w:spacing w:val="-4"/>
            </w:rPr>
            <w:t>报告边界</w:t>
          </w:r>
          <w:r>
            <w:tab/>
          </w:r>
          <w:r>
            <w:fldChar w:fldCharType="begin"/>
          </w:r>
          <w:r>
            <w:instrText xml:space="preserve"> PAGEREF _Toc200111866 \h </w:instrText>
          </w:r>
          <w:r>
            <w:fldChar w:fldCharType="separate"/>
          </w:r>
          <w:r>
            <w:t>6</w:t>
          </w:r>
          <w:r>
            <w:fldChar w:fldCharType="end"/>
          </w:r>
          <w:r>
            <w:fldChar w:fldCharType="end"/>
          </w:r>
        </w:p>
        <w:p w14:paraId="68F63106">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"_Toc200111867" </w:instrText>
          </w:r>
          <w:r>
            <w:fldChar w:fldCharType="separate"/>
          </w:r>
          <w:r>
            <w:rPr>
              <w:rStyle w:val="9"/>
              <w:rFonts w:ascii="Times New Roman" w:hAnsi="Times New Roman" w:eastAsia="Times New Roman" w:cs="Times New Roman"/>
              <w:spacing w:val="-3"/>
            </w:rPr>
            <w:t xml:space="preserve">1.5  </w:t>
          </w:r>
          <w:r>
            <w:rPr>
              <w:rStyle w:val="9"/>
              <w:rFonts w:hint="eastAsia" w:ascii="黑体" w:hAnsi="黑体" w:eastAsia="黑体" w:cs="黑体"/>
              <w:spacing w:val="-3"/>
            </w:rPr>
            <w:t>量化数据覆盖时间段</w:t>
          </w:r>
          <w:r>
            <w:tab/>
          </w:r>
          <w:r>
            <w:fldChar w:fldCharType="begin"/>
          </w:r>
          <w:r>
            <w:instrText xml:space="preserve"> PAGEREF _Toc200111867 \h </w:instrText>
          </w:r>
          <w:r>
            <w:fldChar w:fldCharType="separate"/>
          </w:r>
          <w:r>
            <w:t>6</w:t>
          </w:r>
          <w:r>
            <w:fldChar w:fldCharType="end"/>
          </w:r>
          <w:r>
            <w:fldChar w:fldCharType="end"/>
          </w:r>
        </w:p>
        <w:p w14:paraId="3DFFBEC3">
          <w:pPr>
            <w:pStyle w:val="5"/>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"_Toc200111868" </w:instrText>
          </w:r>
          <w:r>
            <w:fldChar w:fldCharType="separate"/>
          </w:r>
          <w:r>
            <w:rPr>
              <w:rStyle w:val="9"/>
              <w:rFonts w:ascii="Times New Roman" w:hAnsi="Times New Roman" w:eastAsia="Times New Roman" w:cs="Times New Roman"/>
              <w:spacing w:val="-1"/>
            </w:rPr>
            <w:t xml:space="preserve">2  </w:t>
          </w:r>
          <w:r>
            <w:rPr>
              <w:rStyle w:val="9"/>
              <w:rFonts w:hint="eastAsia" w:ascii="黑体" w:hAnsi="黑体" w:eastAsia="黑体" w:cs="黑体"/>
              <w:spacing w:val="-1"/>
            </w:rPr>
            <w:t>核查方法和过程</w:t>
          </w:r>
          <w:r>
            <w:tab/>
          </w:r>
          <w:r>
            <w:fldChar w:fldCharType="begin"/>
          </w:r>
          <w:r>
            <w:instrText xml:space="preserve"> PAGEREF _Toc200111868 \h </w:instrText>
          </w:r>
          <w:r>
            <w:fldChar w:fldCharType="separate"/>
          </w:r>
          <w:r>
            <w:t>7</w:t>
          </w:r>
          <w:r>
            <w:fldChar w:fldCharType="end"/>
          </w:r>
          <w:r>
            <w:fldChar w:fldCharType="end"/>
          </w:r>
        </w:p>
        <w:p w14:paraId="3001A302">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"_Toc200111869" </w:instrText>
          </w:r>
          <w:r>
            <w:fldChar w:fldCharType="separate"/>
          </w:r>
          <w:r>
            <w:rPr>
              <w:rStyle w:val="9"/>
              <w:rFonts w:ascii="Times New Roman" w:hAnsi="Times New Roman" w:eastAsia="Times New Roman" w:cs="Times New Roman"/>
              <w:spacing w:val="-1"/>
            </w:rPr>
            <w:t xml:space="preserve">2.1  </w:t>
          </w:r>
          <w:r>
            <w:rPr>
              <w:rStyle w:val="9"/>
              <w:rFonts w:hint="eastAsia" w:ascii="黑体" w:hAnsi="黑体" w:eastAsia="黑体" w:cs="黑体"/>
              <w:spacing w:val="-1"/>
            </w:rPr>
            <w:t>核查目的</w:t>
          </w:r>
          <w:r>
            <w:tab/>
          </w:r>
          <w:r>
            <w:fldChar w:fldCharType="begin"/>
          </w:r>
          <w:r>
            <w:instrText xml:space="preserve"> PAGEREF _Toc200111869 \h </w:instrText>
          </w:r>
          <w:r>
            <w:fldChar w:fldCharType="separate"/>
          </w:r>
          <w:r>
            <w:t>7</w:t>
          </w:r>
          <w:r>
            <w:fldChar w:fldCharType="end"/>
          </w:r>
          <w:r>
            <w:fldChar w:fldCharType="end"/>
          </w:r>
        </w:p>
        <w:p w14:paraId="3AC7032E">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"_Toc200111870" </w:instrText>
          </w:r>
          <w:r>
            <w:fldChar w:fldCharType="separate"/>
          </w:r>
          <w:r>
            <w:rPr>
              <w:rStyle w:val="9"/>
              <w:rFonts w:ascii="Times New Roman" w:hAnsi="Times New Roman" w:eastAsia="Times New Roman" w:cs="Times New Roman"/>
              <w:spacing w:val="-1"/>
            </w:rPr>
            <w:t xml:space="preserve">2.2  </w:t>
          </w:r>
          <w:r>
            <w:rPr>
              <w:rStyle w:val="9"/>
              <w:rFonts w:hint="eastAsia" w:ascii="黑体" w:hAnsi="黑体" w:eastAsia="黑体" w:cs="黑体"/>
              <w:spacing w:val="-1"/>
            </w:rPr>
            <w:t>核查依据</w:t>
          </w:r>
          <w:r>
            <w:tab/>
          </w:r>
          <w:r>
            <w:fldChar w:fldCharType="begin"/>
          </w:r>
          <w:r>
            <w:instrText xml:space="preserve"> PAGEREF _Toc200111870 \h </w:instrText>
          </w:r>
          <w:r>
            <w:fldChar w:fldCharType="separate"/>
          </w:r>
          <w:r>
            <w:t>7</w:t>
          </w:r>
          <w:r>
            <w:fldChar w:fldCharType="end"/>
          </w:r>
          <w:r>
            <w:fldChar w:fldCharType="end"/>
          </w:r>
        </w:p>
        <w:p w14:paraId="6DC10FD6">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"_Toc200111871" </w:instrText>
          </w:r>
          <w:r>
            <w:fldChar w:fldCharType="separate"/>
          </w:r>
          <w:r>
            <w:rPr>
              <w:rStyle w:val="9"/>
              <w:rFonts w:ascii="Times New Roman" w:hAnsi="Times New Roman" w:eastAsia="Times New Roman" w:cs="Times New Roman"/>
              <w:spacing w:val="-1"/>
            </w:rPr>
            <w:t xml:space="preserve">2.3  </w:t>
          </w:r>
          <w:r>
            <w:rPr>
              <w:rStyle w:val="9"/>
              <w:rFonts w:hint="eastAsia" w:ascii="黑体" w:hAnsi="黑体" w:eastAsia="黑体" w:cs="黑体"/>
              <w:spacing w:val="-1"/>
            </w:rPr>
            <w:t>核查保证等级</w:t>
          </w:r>
          <w:r>
            <w:tab/>
          </w:r>
          <w:r>
            <w:fldChar w:fldCharType="begin"/>
          </w:r>
          <w:r>
            <w:instrText xml:space="preserve"> PAGEREF _Toc200111871 \h </w:instrText>
          </w:r>
          <w:r>
            <w:fldChar w:fldCharType="separate"/>
          </w:r>
          <w:r>
            <w:t>7</w:t>
          </w:r>
          <w:r>
            <w:fldChar w:fldCharType="end"/>
          </w:r>
          <w:r>
            <w:fldChar w:fldCharType="end"/>
          </w:r>
        </w:p>
        <w:p w14:paraId="06F15A78">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"_Toc200111872" </w:instrText>
          </w:r>
          <w:r>
            <w:fldChar w:fldCharType="separate"/>
          </w:r>
          <w:r>
            <w:rPr>
              <w:rStyle w:val="9"/>
              <w:rFonts w:ascii="Times New Roman" w:hAnsi="Times New Roman" w:eastAsia="Times New Roman" w:cs="Times New Roman"/>
              <w:spacing w:val="-1"/>
            </w:rPr>
            <w:t xml:space="preserve">2.4  </w:t>
          </w:r>
          <w:r>
            <w:rPr>
              <w:rStyle w:val="9"/>
              <w:rFonts w:hint="eastAsia" w:ascii="黑体" w:hAnsi="黑体" w:eastAsia="黑体" w:cs="黑体"/>
              <w:spacing w:val="-1"/>
            </w:rPr>
            <w:t>本次核查的实质性门槛设</w:t>
          </w:r>
          <w:r>
            <w:tab/>
          </w:r>
          <w:r>
            <w:fldChar w:fldCharType="begin"/>
          </w:r>
          <w:r>
            <w:instrText xml:space="preserve"> PAGEREF _Toc200111872 \h </w:instrText>
          </w:r>
          <w:r>
            <w:fldChar w:fldCharType="separate"/>
          </w:r>
          <w:r>
            <w:t>7</w:t>
          </w:r>
          <w:r>
            <w:fldChar w:fldCharType="end"/>
          </w:r>
          <w:r>
            <w:fldChar w:fldCharType="end"/>
          </w:r>
        </w:p>
        <w:p w14:paraId="28853A96">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"_Toc200111873" </w:instrText>
          </w:r>
          <w:r>
            <w:fldChar w:fldCharType="separate"/>
          </w:r>
          <w:r>
            <w:rPr>
              <w:rStyle w:val="9"/>
              <w:rFonts w:ascii="Times New Roman" w:hAnsi="Times New Roman" w:eastAsia="Times New Roman" w:cs="Times New Roman"/>
              <w:spacing w:val="-1"/>
            </w:rPr>
            <w:t xml:space="preserve">2.5  </w:t>
          </w:r>
          <w:r>
            <w:rPr>
              <w:rStyle w:val="9"/>
              <w:rFonts w:hint="eastAsia" w:ascii="黑体" w:hAnsi="黑体" w:eastAsia="黑体" w:cs="黑体"/>
              <w:spacing w:val="-1"/>
            </w:rPr>
            <w:t>核查组安排</w:t>
          </w:r>
          <w:r>
            <w:tab/>
          </w:r>
          <w:r>
            <w:fldChar w:fldCharType="begin"/>
          </w:r>
          <w:r>
            <w:instrText xml:space="preserve"> PAGEREF _Toc200111873 \h </w:instrText>
          </w:r>
          <w:r>
            <w:fldChar w:fldCharType="separate"/>
          </w:r>
          <w:r>
            <w:t>7</w:t>
          </w:r>
          <w:r>
            <w:fldChar w:fldCharType="end"/>
          </w:r>
          <w:r>
            <w:fldChar w:fldCharType="end"/>
          </w:r>
        </w:p>
        <w:p w14:paraId="14C7C16F">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"_Toc200111874" </w:instrText>
          </w:r>
          <w:r>
            <w:fldChar w:fldCharType="separate"/>
          </w:r>
          <w:r>
            <w:rPr>
              <w:rStyle w:val="9"/>
              <w:rFonts w:ascii="Times New Roman" w:hAnsi="Times New Roman" w:eastAsia="Times New Roman" w:cs="Times New Roman"/>
              <w:spacing w:val="-3"/>
            </w:rPr>
            <w:t>2.6</w:t>
          </w:r>
          <w:r>
            <w:rPr>
              <w:rStyle w:val="9"/>
              <w:rFonts w:ascii="Times New Roman" w:hAnsi="Times New Roman" w:eastAsia="Times New Roman" w:cs="Times New Roman"/>
              <w:spacing w:val="15"/>
            </w:rPr>
            <w:t xml:space="preserve"> </w:t>
          </w:r>
          <w:r>
            <w:rPr>
              <w:rStyle w:val="9"/>
              <w:rFonts w:hint="eastAsia" w:ascii="黑体" w:hAnsi="黑体" w:eastAsia="黑体" w:cs="黑体"/>
              <w:spacing w:val="-3"/>
            </w:rPr>
            <w:t>文件评审</w:t>
          </w:r>
          <w:r>
            <w:tab/>
          </w:r>
          <w:r>
            <w:fldChar w:fldCharType="begin"/>
          </w:r>
          <w:r>
            <w:instrText xml:space="preserve"> PAGEREF _Toc200111874 \h </w:instrText>
          </w:r>
          <w:r>
            <w:fldChar w:fldCharType="separate"/>
          </w:r>
          <w:r>
            <w:t>7</w:t>
          </w:r>
          <w:r>
            <w:fldChar w:fldCharType="end"/>
          </w:r>
          <w:r>
            <w:fldChar w:fldCharType="end"/>
          </w:r>
        </w:p>
        <w:p w14:paraId="41DE3B9A">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"_Toc200111875" </w:instrText>
          </w:r>
          <w:r>
            <w:fldChar w:fldCharType="separate"/>
          </w:r>
          <w:r>
            <w:rPr>
              <w:rStyle w:val="9"/>
              <w:rFonts w:ascii="Times New Roman" w:hAnsi="Times New Roman" w:eastAsia="Times New Roman" w:cs="Times New Roman"/>
              <w:spacing w:val="-1"/>
            </w:rPr>
            <w:t xml:space="preserve">2.7  </w:t>
          </w:r>
          <w:r>
            <w:rPr>
              <w:rStyle w:val="9"/>
              <w:rFonts w:hint="eastAsia" w:ascii="黑体" w:hAnsi="黑体" w:eastAsia="黑体" w:cs="黑体"/>
              <w:spacing w:val="-1"/>
            </w:rPr>
            <w:t>现场核查</w:t>
          </w:r>
          <w:r>
            <w:tab/>
          </w:r>
          <w:r>
            <w:fldChar w:fldCharType="begin"/>
          </w:r>
          <w:r>
            <w:instrText xml:space="preserve"> PAGEREF _Toc200111875 \h </w:instrText>
          </w:r>
          <w:r>
            <w:fldChar w:fldCharType="separate"/>
          </w:r>
          <w:r>
            <w:t>8</w:t>
          </w:r>
          <w:r>
            <w:fldChar w:fldCharType="end"/>
          </w:r>
          <w:r>
            <w:fldChar w:fldCharType="end"/>
          </w:r>
        </w:p>
        <w:p w14:paraId="2EDB6FC1">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"_Toc200111876" </w:instrText>
          </w:r>
          <w:r>
            <w:fldChar w:fldCharType="separate"/>
          </w:r>
          <w:r>
            <w:rPr>
              <w:rStyle w:val="9"/>
              <w:rFonts w:ascii="Times New Roman" w:hAnsi="Times New Roman" w:eastAsia="Times New Roman" w:cs="Times New Roman"/>
              <w:spacing w:val="-1"/>
            </w:rPr>
            <w:t xml:space="preserve">2.8  </w:t>
          </w:r>
          <w:r>
            <w:rPr>
              <w:rStyle w:val="9"/>
              <w:rFonts w:hint="eastAsia" w:ascii="黑体" w:hAnsi="黑体" w:eastAsia="黑体" w:cs="黑体"/>
              <w:spacing w:val="-1"/>
            </w:rPr>
            <w:t>核查报告编写</w:t>
          </w:r>
          <w:r>
            <w:tab/>
          </w:r>
          <w:r>
            <w:fldChar w:fldCharType="begin"/>
          </w:r>
          <w:r>
            <w:instrText xml:space="preserve"> PAGEREF _Toc200111876 \h </w:instrText>
          </w:r>
          <w:r>
            <w:fldChar w:fldCharType="separate"/>
          </w:r>
          <w:r>
            <w:t>8</w:t>
          </w:r>
          <w:r>
            <w:fldChar w:fldCharType="end"/>
          </w:r>
          <w:r>
            <w:fldChar w:fldCharType="end"/>
          </w:r>
        </w:p>
        <w:p w14:paraId="6F4F3162">
          <w:pPr>
            <w:pStyle w:val="5"/>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"_Toc200111877" </w:instrText>
          </w:r>
          <w:r>
            <w:fldChar w:fldCharType="separate"/>
          </w:r>
          <w:r>
            <w:rPr>
              <w:rStyle w:val="9"/>
              <w:rFonts w:hint="eastAsia" w:ascii="Times New Roman" w:hAnsi="Times New Roman" w:eastAsia="Times New Roman" w:cs="Times New Roman"/>
              <w:spacing w:val="-6"/>
            </w:rPr>
            <w:t xml:space="preserve">3  </w:t>
          </w:r>
          <w:r>
            <w:rPr>
              <w:rStyle w:val="9"/>
              <w:rFonts w:hint="eastAsia" w:ascii="宋体" w:hAnsi="宋体" w:eastAsia="宋体" w:cs="宋体"/>
              <w:spacing w:val="-6"/>
            </w:rPr>
            <w:t>核查发现</w:t>
          </w:r>
          <w:r>
            <w:tab/>
          </w:r>
          <w:r>
            <w:fldChar w:fldCharType="begin"/>
          </w:r>
          <w:r>
            <w:instrText xml:space="preserve"> PAGEREF _Toc200111877 \h </w:instrText>
          </w:r>
          <w:r>
            <w:fldChar w:fldCharType="separate"/>
          </w:r>
          <w:r>
            <w:t>9</w:t>
          </w:r>
          <w:r>
            <w:fldChar w:fldCharType="end"/>
          </w:r>
          <w:r>
            <w:fldChar w:fldCharType="end"/>
          </w:r>
        </w:p>
        <w:p w14:paraId="71D98668">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"_Toc200111878" </w:instrText>
          </w:r>
          <w:r>
            <w:fldChar w:fldCharType="separate"/>
          </w:r>
          <w:r>
            <w:rPr>
              <w:rStyle w:val="9"/>
              <w:rFonts w:ascii="Times New Roman" w:hAnsi="Times New Roman" w:eastAsia="Times New Roman" w:cs="Times New Roman"/>
              <w:spacing w:val="-2"/>
            </w:rPr>
            <w:t xml:space="preserve">3.1  </w:t>
          </w:r>
          <w:r>
            <w:rPr>
              <w:rStyle w:val="9"/>
              <w:rFonts w:hint="eastAsia" w:ascii="微软雅黑" w:hAnsi="微软雅黑" w:eastAsia="微软雅黑" w:cs="微软雅黑"/>
              <w:spacing w:val="-2"/>
            </w:rPr>
            <w:t>温室气体清单运行边界</w:t>
          </w:r>
          <w:r>
            <w:tab/>
          </w:r>
          <w:r>
            <w:fldChar w:fldCharType="begin"/>
          </w:r>
          <w:r>
            <w:instrText xml:space="preserve"> PAGEREF _Toc200111878 \h </w:instrText>
          </w:r>
          <w:r>
            <w:fldChar w:fldCharType="separate"/>
          </w:r>
          <w:r>
            <w:t>9</w:t>
          </w:r>
          <w:r>
            <w:fldChar w:fldCharType="end"/>
          </w:r>
          <w:r>
            <w:fldChar w:fldCharType="end"/>
          </w:r>
        </w:p>
        <w:p w14:paraId="0F5EE63C">
          <w:pPr>
            <w:pStyle w:val="6"/>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"_Toc200111879" </w:instrText>
          </w:r>
          <w:r>
            <w:fldChar w:fldCharType="separate"/>
          </w:r>
          <w:r>
            <w:rPr>
              <w:rStyle w:val="9"/>
              <w:rFonts w:ascii="Times New Roman" w:hAnsi="Times New Roman" w:eastAsia="Times New Roman" w:cs="Times New Roman"/>
              <w:spacing w:val="-2"/>
            </w:rPr>
            <w:t xml:space="preserve">3.2  </w:t>
          </w:r>
          <w:r>
            <w:rPr>
              <w:rStyle w:val="9"/>
              <w:rFonts w:hint="eastAsia" w:ascii="微软雅黑" w:hAnsi="微软雅黑" w:eastAsia="微软雅黑" w:cs="微软雅黑"/>
              <w:spacing w:val="-2"/>
            </w:rPr>
            <w:t>温室气体排放量</w:t>
          </w:r>
          <w:r>
            <w:tab/>
          </w:r>
          <w:r>
            <w:fldChar w:fldCharType="begin"/>
          </w:r>
          <w:r>
            <w:instrText xml:space="preserve"> PAGEREF _Toc200111879 \h </w:instrText>
          </w:r>
          <w:r>
            <w:fldChar w:fldCharType="separate"/>
          </w:r>
          <w:r>
            <w:t>9</w:t>
          </w:r>
          <w:r>
            <w:fldChar w:fldCharType="end"/>
          </w:r>
          <w:r>
            <w:fldChar w:fldCharType="end"/>
          </w:r>
        </w:p>
        <w:p w14:paraId="4710D1C4">
          <w:pPr>
            <w:pStyle w:val="5"/>
            <w:tabs>
              <w:tab w:val="right" w:leader="dot" w:pos="10323"/>
            </w:tabs>
            <w:rPr>
              <w:rFonts w:asciiTheme="minorHAnsi" w:hAnsiTheme="minorHAnsi" w:eastAsiaTheme="minorEastAsia" w:cstheme="minorBidi"/>
              <w:snapToGrid/>
              <w:color w:val="auto"/>
              <w:kern w:val="2"/>
              <w:szCs w:val="22"/>
              <w:lang w:eastAsia="zh-CN"/>
            </w:rPr>
          </w:pPr>
          <w:r>
            <w:fldChar w:fldCharType="begin"/>
          </w:r>
          <w:r>
            <w:instrText xml:space="preserve"> HYPERLINK \l "_Toc200111880" </w:instrText>
          </w:r>
          <w:r>
            <w:fldChar w:fldCharType="separate"/>
          </w:r>
          <w:r>
            <w:rPr>
              <w:rStyle w:val="9"/>
              <w:rFonts w:ascii="Times New Roman" w:hAnsi="Times New Roman" w:eastAsia="Times New Roman" w:cs="Times New Roman"/>
              <w:spacing w:val="-6"/>
            </w:rPr>
            <w:t>4</w:t>
          </w:r>
          <w:r>
            <w:rPr>
              <w:rStyle w:val="9"/>
              <w:rFonts w:ascii="Times New Roman" w:hAnsi="Times New Roman" w:eastAsia="Times New Roman" w:cs="Times New Roman"/>
              <w:spacing w:val="6"/>
            </w:rPr>
            <w:t xml:space="preserve">  </w:t>
          </w:r>
          <w:r>
            <w:rPr>
              <w:rStyle w:val="9"/>
              <w:rFonts w:hint="eastAsia" w:ascii="黑体" w:hAnsi="黑体" w:eastAsia="黑体" w:cs="黑体"/>
              <w:spacing w:val="-6"/>
            </w:rPr>
            <w:t>结论</w:t>
          </w:r>
          <w:r>
            <w:tab/>
          </w:r>
          <w:r>
            <w:fldChar w:fldCharType="begin"/>
          </w:r>
          <w:r>
            <w:instrText xml:space="preserve"> PAGEREF _Toc200111880 \h </w:instrText>
          </w:r>
          <w:r>
            <w:fldChar w:fldCharType="separate"/>
          </w:r>
          <w:r>
            <w:t>11</w:t>
          </w:r>
          <w:r>
            <w:fldChar w:fldCharType="end"/>
          </w:r>
          <w:r>
            <w:fldChar w:fldCharType="end"/>
          </w:r>
        </w:p>
        <w:p w14:paraId="17E84E74">
          <w:pPr>
            <w:jc w:val="center"/>
            <w:rPr>
              <w:bCs/>
              <w:spacing w:val="4"/>
              <w:szCs w:val="31"/>
            </w:rPr>
          </w:pPr>
          <w:r>
            <w:rPr>
              <w:bCs/>
              <w:spacing w:val="4"/>
              <w:szCs w:val="31"/>
            </w:rPr>
            <w:fldChar w:fldCharType="end"/>
          </w:r>
        </w:p>
      </w:sdtContent>
    </w:sdt>
    <w:p w14:paraId="108565C9">
      <w:pPr>
        <w:jc w:val="center"/>
        <w:rPr>
          <w:bCs/>
          <w:spacing w:val="4"/>
          <w:szCs w:val="31"/>
        </w:rPr>
      </w:pPr>
    </w:p>
    <w:p w14:paraId="5E11F52D">
      <w:pPr>
        <w:rPr>
          <w:b/>
          <w:bCs/>
          <w:spacing w:val="4"/>
          <w:sz w:val="31"/>
          <w:szCs w:val="31"/>
        </w:rPr>
      </w:pPr>
      <w:r>
        <w:rPr>
          <w:b/>
          <w:bCs/>
          <w:spacing w:val="4"/>
          <w:sz w:val="31"/>
          <w:szCs w:val="31"/>
        </w:rPr>
        <w:br w:type="page"/>
      </w:r>
    </w:p>
    <w:p w14:paraId="3814DBE2">
      <w:pPr>
        <w:rPr>
          <w:rFonts w:ascii="Times New Roman" w:hAnsi="Times New Roman" w:eastAsia="Times New Roman" w:cs="Times New Roman"/>
          <w:spacing w:val="-15"/>
          <w:sz w:val="30"/>
          <w:szCs w:val="30"/>
        </w:rPr>
      </w:pPr>
      <w:r>
        <w:rPr>
          <w:rFonts w:ascii="Times New Roman" w:hAnsi="Times New Roman" w:eastAsia="Times New Roman" w:cs="Times New Roman"/>
          <w:spacing w:val="-15"/>
          <w:sz w:val="30"/>
          <w:szCs w:val="30"/>
        </w:rPr>
        <w:drawing>
          <wp:inline distT="0" distB="0" distL="114300" distR="114300">
            <wp:extent cx="6555105" cy="8129270"/>
            <wp:effectExtent l="0" t="0" r="17145" b="5080"/>
            <wp:docPr id="11" name="图片 11" descr="e967df235beb30fa6877fe5459c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967df235beb30fa6877fe5459c6418"/>
                    <pic:cNvPicPr>
                      <a:picLocks noChangeAspect="1"/>
                    </pic:cNvPicPr>
                  </pic:nvPicPr>
                  <pic:blipFill>
                    <a:blip r:embed="rId11"/>
                    <a:stretch>
                      <a:fillRect/>
                    </a:stretch>
                  </pic:blipFill>
                  <pic:spPr>
                    <a:xfrm>
                      <a:off x="0" y="0"/>
                      <a:ext cx="6555105" cy="8129270"/>
                    </a:xfrm>
                    <a:prstGeom prst="rect">
                      <a:avLst/>
                    </a:prstGeom>
                  </pic:spPr>
                </pic:pic>
              </a:graphicData>
            </a:graphic>
          </wp:inline>
        </w:drawing>
      </w:r>
      <w:r>
        <w:rPr>
          <w:rFonts w:ascii="Times New Roman" w:hAnsi="Times New Roman" w:eastAsia="Times New Roman" w:cs="Times New Roman"/>
          <w:spacing w:val="-15"/>
          <w:sz w:val="30"/>
          <w:szCs w:val="30"/>
        </w:rPr>
        <w:br w:type="page"/>
      </w:r>
    </w:p>
    <w:p w14:paraId="062EA9D2">
      <w:pPr>
        <w:spacing w:before="338" w:line="221" w:lineRule="auto"/>
        <w:outlineLvl w:val="0"/>
        <w:rPr>
          <w:rFonts w:ascii="黑体" w:hAnsi="黑体" w:eastAsia="黑体" w:cs="黑体"/>
          <w:sz w:val="30"/>
          <w:szCs w:val="30"/>
        </w:rPr>
      </w:pPr>
      <w:bookmarkStart w:id="3" w:name="_Toc200111862"/>
      <w:r>
        <w:rPr>
          <w:rFonts w:ascii="Times New Roman" w:hAnsi="Times New Roman" w:eastAsia="Times New Roman" w:cs="Times New Roman"/>
          <w:spacing w:val="-15"/>
          <w:sz w:val="30"/>
          <w:szCs w:val="30"/>
        </w:rPr>
        <w:t>1</w:t>
      </w:r>
      <w:r>
        <w:rPr>
          <w:rFonts w:ascii="Times New Roman" w:hAnsi="Times New Roman" w:eastAsia="Times New Roman" w:cs="Times New Roman"/>
          <w:spacing w:val="4"/>
          <w:sz w:val="30"/>
          <w:szCs w:val="30"/>
        </w:rPr>
        <w:t xml:space="preserve">  </w:t>
      </w:r>
      <w:r>
        <w:rPr>
          <w:rFonts w:ascii="黑体" w:hAnsi="黑体" w:eastAsia="黑体" w:cs="黑体"/>
          <w:spacing w:val="-15"/>
          <w:sz w:val="30"/>
          <w:szCs w:val="30"/>
        </w:rPr>
        <w:t>概述</w:t>
      </w:r>
      <w:bookmarkEnd w:id="3"/>
    </w:p>
    <w:p w14:paraId="6ECF1B0D">
      <w:pPr>
        <w:spacing w:line="365" w:lineRule="auto"/>
      </w:pPr>
    </w:p>
    <w:p w14:paraId="66414949">
      <w:pPr>
        <w:spacing w:before="91" w:line="222" w:lineRule="auto"/>
        <w:ind w:left="986"/>
        <w:outlineLvl w:val="1"/>
        <w:rPr>
          <w:rFonts w:ascii="黑体" w:hAnsi="黑体" w:eastAsia="黑体" w:cs="黑体"/>
          <w:sz w:val="28"/>
          <w:szCs w:val="28"/>
        </w:rPr>
      </w:pPr>
      <w:bookmarkStart w:id="4" w:name="bookmark6"/>
      <w:bookmarkEnd w:id="4"/>
      <w:bookmarkStart w:id="5" w:name="bookmark5"/>
      <w:bookmarkEnd w:id="5"/>
      <w:bookmarkStart w:id="6" w:name="_Toc200111863"/>
      <w:r>
        <w:rPr>
          <w:rFonts w:ascii="Times New Roman" w:hAnsi="Times New Roman" w:eastAsia="Times New Roman" w:cs="Times New Roman"/>
          <w:spacing w:val="-4"/>
          <w:sz w:val="28"/>
          <w:szCs w:val="28"/>
        </w:rPr>
        <w:t xml:space="preserve">1.1 </w:t>
      </w:r>
      <w:r>
        <w:rPr>
          <w:rFonts w:ascii="黑体" w:hAnsi="黑体" w:eastAsia="黑体" w:cs="黑体"/>
          <w:spacing w:val="-4"/>
          <w:sz w:val="28"/>
          <w:szCs w:val="28"/>
        </w:rPr>
        <w:t>组织概述</w:t>
      </w:r>
      <w:bookmarkEnd w:id="6"/>
    </w:p>
    <w:p w14:paraId="0D65FC86">
      <w:pPr>
        <w:pStyle w:val="2"/>
        <w:spacing w:before="91" w:line="344" w:lineRule="auto"/>
        <w:ind w:left="963" w:right="544" w:firstLine="560"/>
        <w:rPr>
          <w:spacing w:val="-1"/>
        </w:rPr>
      </w:pPr>
      <w:bookmarkStart w:id="7" w:name="companyintro"/>
      <w:bookmarkEnd w:id="7"/>
      <w:r>
        <w:rPr>
          <w:rFonts w:hint="eastAsia"/>
          <w:spacing w:val="-1"/>
        </w:rPr>
        <w:t>江苏易恒自动化设备有限公司是一家专业从事自动化系统及其配套设备的研发、生产、销售、工程集成及服务一体化的综合性技术企业。同时也是国内研发、生产平衡叶片式执行机构的企业。公司业务涵盖工业自动控制系统装置、阀门、仪器仪表等的研发、生产、销售</w:t>
      </w:r>
      <w:r>
        <w:rPr>
          <w:spacing w:val="-1"/>
        </w:rPr>
        <w:t>;信息系统集成服务;软件开发和进出口业务等。主要产品包括:平衡叶片式执行机构、拨叉式执行机构、齿轮齿条式执行机构、电磁阀、气控阀、液控阀、爆管保护装置等。公司拥有集办公与生产于一体的生产基地，有自己的研发中心、先进的实验室和生产设备，引进世界500强企业的技术和管理人才，建</w:t>
      </w:r>
      <w:r>
        <w:rPr>
          <w:rFonts w:hint="eastAsia"/>
          <w:spacing w:val="-1"/>
        </w:rPr>
        <w:t>立了适合企业发展的管理模式和培养机制。公司秉承“务实诚信、科技创新”的企业精神和“追求卓越回报社会”的企业宗旨，坚持“用户至上、中国制造”的理念响应强国战略，勇于挑战、勇于创新，为建成一流制造、打造一</w:t>
      </w:r>
    </w:p>
    <w:p w14:paraId="7BBF6D51">
      <w:pPr>
        <w:pStyle w:val="2"/>
        <w:spacing w:before="91" w:line="344" w:lineRule="auto"/>
        <w:ind w:left="963" w:right="544" w:firstLine="560"/>
        <w:rPr>
          <w:spacing w:val="-1"/>
        </w:rPr>
      </w:pPr>
      <w:r>
        <w:rPr>
          <w:rFonts w:hint="eastAsia"/>
          <w:spacing w:val="-1"/>
        </w:rPr>
        <w:t>流服务、争创一流业绩、树立一流品牌而不懈努力。公司已授权专利</w:t>
      </w:r>
      <w:r>
        <w:rPr>
          <w:spacing w:val="-1"/>
        </w:rPr>
        <w:t>31项，均实现成果转化，公司已获得国家高新技术企业、江苏省专精特新中小企业、江苏省知识产权管理贯标绩效评价合格单位、江苏省三星级上云企业、镇江市气液联动执行机构工程技术研究中心、镇江市首台(套)重大装备、江苏机械工业科技进步奖、句容经济开发区“转型</w:t>
      </w:r>
      <w:r>
        <w:rPr>
          <w:rFonts w:hint="eastAsia"/>
          <w:spacing w:val="-1"/>
        </w:rPr>
        <w:t>升级、绿色工厂建设优秀单位”等重要奖项。</w:t>
      </w:r>
    </w:p>
    <w:p w14:paraId="58CD3710">
      <w:pPr>
        <w:spacing w:before="91" w:line="223" w:lineRule="auto"/>
        <w:ind w:left="986"/>
        <w:outlineLvl w:val="1"/>
        <w:rPr>
          <w:rFonts w:ascii="黑体" w:hAnsi="黑体" w:eastAsia="黑体" w:cs="黑体"/>
          <w:sz w:val="28"/>
          <w:szCs w:val="28"/>
        </w:rPr>
      </w:pPr>
      <w:bookmarkStart w:id="8" w:name="bookmark1"/>
      <w:bookmarkEnd w:id="8"/>
      <w:bookmarkStart w:id="9" w:name="_Toc200111864"/>
      <w:r>
        <w:rPr>
          <w:rFonts w:ascii="Times New Roman" w:hAnsi="Times New Roman" w:eastAsia="Times New Roman" w:cs="Times New Roman"/>
          <w:spacing w:val="-3"/>
          <w:sz w:val="28"/>
          <w:szCs w:val="28"/>
        </w:rPr>
        <w:t xml:space="preserve">1.2  </w:t>
      </w:r>
      <w:r>
        <w:rPr>
          <w:rFonts w:ascii="黑体" w:hAnsi="黑体" w:eastAsia="黑体" w:cs="黑体"/>
          <w:spacing w:val="-3"/>
          <w:sz w:val="28"/>
          <w:szCs w:val="28"/>
        </w:rPr>
        <w:t>组织管理架构</w:t>
      </w:r>
      <w:bookmarkEnd w:id="9"/>
    </w:p>
    <w:p w14:paraId="42E62F06">
      <w:pPr>
        <w:spacing w:line="282" w:lineRule="auto"/>
      </w:pPr>
    </w:p>
    <w:p w14:paraId="6D6C7B4A">
      <w:pPr>
        <w:pStyle w:val="2"/>
        <w:spacing w:before="91" w:line="344" w:lineRule="auto"/>
        <w:ind w:right="544"/>
        <w:jc w:val="center"/>
        <w:rPr>
          <w:spacing w:val="-1"/>
        </w:rPr>
      </w:pPr>
      <w:bookmarkStart w:id="10" w:name="bookmarkgrouppic"/>
      <w:bookmarkEnd w:id="10"/>
      <w:r>
        <w:rPr>
          <w:snapToGrid/>
          <w:spacing w:val="-1"/>
          <w:lang w:eastAsia="zh-CN"/>
        </w:rPr>
        <w:drawing>
          <wp:inline distT="0" distB="0" distL="0" distR="0">
            <wp:extent cx="6172200" cy="99949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2">
                      <a:extLst>
                        <a:ext uri="{28A0092B-C50C-407E-A947-70E740481C1C}">
                          <a14:useLocalDpi xmlns:a14="http://schemas.microsoft.com/office/drawing/2010/main" val="0"/>
                        </a:ext>
                      </a:extLst>
                    </a:blip>
                    <a:stretch>
                      <a:fillRect/>
                    </a:stretch>
                  </pic:blipFill>
                  <pic:spPr>
                    <a:xfrm>
                      <a:off x="0" y="0"/>
                      <a:ext cx="6172200" cy="9994900"/>
                    </a:xfrm>
                    <a:prstGeom prst="rect">
                      <a:avLst/>
                    </a:prstGeom>
                  </pic:spPr>
                </pic:pic>
              </a:graphicData>
            </a:graphic>
          </wp:inline>
        </w:drawing>
      </w:r>
    </w:p>
    <w:p w14:paraId="54C1EA4A">
      <w:pPr>
        <w:pStyle w:val="2"/>
        <w:spacing w:before="91" w:line="344" w:lineRule="auto"/>
        <w:ind w:right="544"/>
        <w:jc w:val="center"/>
        <w:rPr>
          <w:b/>
          <w:bCs/>
          <w:spacing w:val="-1"/>
          <w:sz w:val="24"/>
          <w:szCs w:val="24"/>
          <w:lang w:eastAsia="zh-CN"/>
        </w:rPr>
        <w:sectPr>
          <w:headerReference r:id="rId4" w:type="default"/>
          <w:footerReference r:id="rId5" w:type="default"/>
          <w:pgSz w:w="11906" w:h="16839"/>
          <w:pgMar w:top="1984" w:right="729" w:bottom="1198" w:left="844" w:header="854" w:footer="896" w:gutter="0"/>
          <w:pgNumType w:start="1"/>
          <w:cols w:space="720" w:num="1"/>
        </w:sectPr>
      </w:pPr>
      <w:r>
        <w:rPr>
          <w:rFonts w:hint="eastAsia"/>
          <w:b/>
          <w:bCs/>
          <w:spacing w:val="-1"/>
          <w:sz w:val="24"/>
          <w:szCs w:val="24"/>
          <w:lang w:eastAsia="zh-CN"/>
        </w:rPr>
        <w:t>图1.2.1  组织架构图</w:t>
      </w:r>
    </w:p>
    <w:p w14:paraId="17E76A83"/>
    <w:p w14:paraId="68256BC0">
      <w:pPr>
        <w:spacing w:before="91" w:line="222" w:lineRule="auto"/>
        <w:ind w:left="986"/>
        <w:outlineLvl w:val="1"/>
        <w:rPr>
          <w:rFonts w:ascii="黑体" w:hAnsi="黑体" w:eastAsia="黑体" w:cs="黑体"/>
          <w:sz w:val="28"/>
          <w:szCs w:val="28"/>
        </w:rPr>
      </w:pPr>
      <w:bookmarkStart w:id="11" w:name="bookmark8"/>
      <w:bookmarkEnd w:id="11"/>
      <w:bookmarkStart w:id="12" w:name="bookmark7"/>
      <w:bookmarkEnd w:id="12"/>
      <w:bookmarkStart w:id="13" w:name="_Toc200111865"/>
      <w:r>
        <w:rPr>
          <w:rFonts w:ascii="Times New Roman" w:hAnsi="Times New Roman" w:eastAsia="Times New Roman" w:cs="Times New Roman"/>
          <w:spacing w:val="-4"/>
          <w:sz w:val="28"/>
          <w:szCs w:val="28"/>
        </w:rPr>
        <w:t xml:space="preserve">1.3  </w:t>
      </w:r>
      <w:r>
        <w:rPr>
          <w:rFonts w:ascii="黑体" w:hAnsi="黑体" w:eastAsia="黑体" w:cs="黑体"/>
          <w:spacing w:val="-4"/>
          <w:sz w:val="28"/>
          <w:szCs w:val="28"/>
        </w:rPr>
        <w:t>组织边界</w:t>
      </w:r>
      <w:bookmarkEnd w:id="13"/>
    </w:p>
    <w:p w14:paraId="458E29CD">
      <w:pPr>
        <w:spacing w:line="258" w:lineRule="auto"/>
      </w:pPr>
    </w:p>
    <w:p w14:paraId="1BCFC0B3">
      <w:pPr>
        <w:pStyle w:val="2"/>
        <w:spacing w:before="91" w:line="344" w:lineRule="auto"/>
        <w:ind w:left="963" w:right="544" w:firstLine="560"/>
      </w:pPr>
      <w:r>
        <w:rPr>
          <w:rFonts w:hint="eastAsia"/>
          <w:spacing w:val="-1"/>
        </w:rPr>
        <w:t>江苏易恒自动化设备有限公司</w:t>
      </w:r>
      <w:r>
        <w:rPr>
          <w:spacing w:val="-1"/>
        </w:rPr>
        <w:t>在</w:t>
      </w:r>
      <w:r>
        <w:rPr>
          <w:rFonts w:hint="eastAsia"/>
          <w:spacing w:val="-1"/>
        </w:rPr>
        <w:t>于句容市边城镇陈武集镇南300米</w:t>
      </w:r>
      <w:r>
        <w:rPr>
          <w:spacing w:val="-1"/>
        </w:rPr>
        <w:t>基于运行控制权所控制的所有排放设施。</w:t>
      </w:r>
    </w:p>
    <w:p w14:paraId="545215AB">
      <w:pPr>
        <w:spacing w:before="162" w:line="222" w:lineRule="auto"/>
        <w:ind w:left="986"/>
        <w:outlineLvl w:val="1"/>
        <w:rPr>
          <w:rFonts w:ascii="黑体" w:hAnsi="黑体" w:eastAsia="黑体" w:cs="黑体"/>
          <w:sz w:val="28"/>
          <w:szCs w:val="28"/>
        </w:rPr>
      </w:pPr>
      <w:bookmarkStart w:id="14" w:name="bookmark9"/>
      <w:bookmarkEnd w:id="14"/>
      <w:bookmarkStart w:id="15" w:name="bookmark10"/>
      <w:bookmarkEnd w:id="15"/>
      <w:bookmarkStart w:id="16" w:name="_Toc200111866"/>
      <w:r>
        <w:rPr>
          <w:rFonts w:ascii="Times New Roman" w:hAnsi="Times New Roman" w:eastAsia="Times New Roman" w:cs="Times New Roman"/>
          <w:spacing w:val="-4"/>
          <w:sz w:val="28"/>
          <w:szCs w:val="28"/>
        </w:rPr>
        <w:t xml:space="preserve">1.4  </w:t>
      </w:r>
      <w:r>
        <w:rPr>
          <w:rFonts w:ascii="黑体" w:hAnsi="黑体" w:eastAsia="黑体" w:cs="黑体"/>
          <w:spacing w:val="-4"/>
          <w:sz w:val="28"/>
          <w:szCs w:val="28"/>
        </w:rPr>
        <w:t>报告边界</w:t>
      </w:r>
      <w:bookmarkEnd w:id="16"/>
    </w:p>
    <w:p w14:paraId="79865E65">
      <w:pPr>
        <w:pStyle w:val="2"/>
        <w:spacing w:before="328" w:line="346" w:lineRule="auto"/>
        <w:ind w:left="964" w:right="544" w:firstLine="559"/>
      </w:pPr>
      <w:r>
        <w:rPr>
          <w:rFonts w:hint="eastAsia"/>
          <w:spacing w:val="-1"/>
        </w:rPr>
        <w:t>江苏易恒自动化设备有限公司</w:t>
      </w:r>
      <w:r>
        <w:rPr>
          <w:spacing w:val="-1"/>
        </w:rPr>
        <w:t>（</w:t>
      </w:r>
      <w:r>
        <w:rPr>
          <w:rFonts w:hint="eastAsia"/>
          <w:spacing w:val="-1"/>
        </w:rPr>
        <w:t>于句容市边城镇陈武集镇南300米</w:t>
      </w:r>
      <w:r>
        <w:rPr>
          <w:spacing w:val="-1"/>
        </w:rPr>
        <w:t>）在</w:t>
      </w:r>
      <w:r>
        <w:rPr>
          <w:rFonts w:hint="eastAsia"/>
          <w:spacing w:val="-1"/>
        </w:rPr>
        <w:t>仪器仪表制造</w:t>
      </w:r>
      <w:r>
        <w:t>产品的生产过程中产生的直接温室气体排放</w:t>
      </w:r>
      <w:r>
        <w:rPr>
          <w:spacing w:val="-1"/>
        </w:rPr>
        <w:t>和能源间接温室气体排放。</w:t>
      </w:r>
    </w:p>
    <w:p w14:paraId="662FB8FF">
      <w:pPr>
        <w:spacing w:before="160" w:line="223" w:lineRule="auto"/>
        <w:ind w:left="986"/>
        <w:outlineLvl w:val="1"/>
        <w:rPr>
          <w:rFonts w:ascii="黑体" w:hAnsi="黑体" w:eastAsia="黑体" w:cs="黑体"/>
          <w:sz w:val="28"/>
          <w:szCs w:val="28"/>
        </w:rPr>
      </w:pPr>
      <w:bookmarkStart w:id="17" w:name="bookmark11"/>
      <w:bookmarkEnd w:id="17"/>
      <w:bookmarkStart w:id="18" w:name="bookmark12"/>
      <w:bookmarkEnd w:id="18"/>
      <w:bookmarkStart w:id="19" w:name="_Toc200111867"/>
      <w:r>
        <w:rPr>
          <w:rFonts w:ascii="Times New Roman" w:hAnsi="Times New Roman" w:eastAsia="Times New Roman" w:cs="Times New Roman"/>
          <w:spacing w:val="-3"/>
          <w:sz w:val="28"/>
          <w:szCs w:val="28"/>
        </w:rPr>
        <w:t xml:space="preserve">1.5  </w:t>
      </w:r>
      <w:r>
        <w:rPr>
          <w:rFonts w:ascii="黑体" w:hAnsi="黑体" w:eastAsia="黑体" w:cs="黑体"/>
          <w:spacing w:val="-3"/>
          <w:sz w:val="28"/>
          <w:szCs w:val="28"/>
        </w:rPr>
        <w:t>量化数据覆盖时间段</w:t>
      </w:r>
      <w:bookmarkEnd w:id="19"/>
    </w:p>
    <w:p w14:paraId="52BE3280">
      <w:pPr>
        <w:pStyle w:val="2"/>
        <w:spacing w:before="326" w:line="220" w:lineRule="auto"/>
        <w:ind w:left="1518"/>
      </w:pPr>
      <w:r>
        <w:rPr>
          <w:rFonts w:hint="eastAsia" w:ascii="Times New Roman" w:hAnsi="Times New Roman" w:eastAsia="Times New Roman" w:cs="Times New Roman"/>
          <w:spacing w:val="-12"/>
        </w:rPr>
        <w:t>2024</w:t>
      </w:r>
      <w:r>
        <w:rPr>
          <w:rFonts w:hint="eastAsia"/>
          <w:spacing w:val="-12"/>
        </w:rPr>
        <w:t>年</w:t>
      </w:r>
      <w:r>
        <w:rPr>
          <w:rFonts w:hint="eastAsia" w:ascii="Times New Roman" w:hAnsi="Times New Roman" w:eastAsia="Times New Roman" w:cs="Times New Roman"/>
          <w:spacing w:val="-12"/>
        </w:rPr>
        <w:t>1</w:t>
      </w:r>
      <w:r>
        <w:rPr>
          <w:rFonts w:hint="eastAsia"/>
          <w:spacing w:val="-12"/>
        </w:rPr>
        <w:t>月</w:t>
      </w:r>
      <w:r>
        <w:rPr>
          <w:rFonts w:hint="eastAsia" w:ascii="Times New Roman" w:hAnsi="Times New Roman" w:eastAsia="Times New Roman" w:cs="Times New Roman"/>
          <w:spacing w:val="-12"/>
        </w:rPr>
        <w:t>1</w:t>
      </w:r>
      <w:r>
        <w:rPr>
          <w:rFonts w:hint="eastAsia"/>
          <w:spacing w:val="-12"/>
        </w:rPr>
        <w:t>日</w:t>
      </w:r>
      <w:r>
        <w:rPr>
          <w:rFonts w:hint="eastAsia" w:ascii="Times New Roman" w:hAnsi="Times New Roman" w:eastAsia="Times New Roman" w:cs="Times New Roman"/>
          <w:spacing w:val="-12"/>
        </w:rPr>
        <w:t>-2024</w:t>
      </w:r>
      <w:r>
        <w:rPr>
          <w:rFonts w:hint="eastAsia"/>
          <w:spacing w:val="-12"/>
        </w:rPr>
        <w:t>年</w:t>
      </w:r>
      <w:r>
        <w:rPr>
          <w:rFonts w:hint="eastAsia" w:ascii="Times New Roman" w:hAnsi="Times New Roman" w:eastAsia="Times New Roman" w:cs="Times New Roman"/>
          <w:spacing w:val="-12"/>
        </w:rPr>
        <w:t>12</w:t>
      </w:r>
      <w:r>
        <w:rPr>
          <w:rFonts w:hint="eastAsia"/>
          <w:spacing w:val="-12"/>
        </w:rPr>
        <w:t>月</w:t>
      </w:r>
      <w:r>
        <w:rPr>
          <w:rFonts w:hint="eastAsia" w:ascii="Times New Roman" w:hAnsi="Times New Roman" w:eastAsia="Times New Roman" w:cs="Times New Roman"/>
          <w:spacing w:val="-12"/>
        </w:rPr>
        <w:t>31</w:t>
      </w:r>
      <w:r>
        <w:rPr>
          <w:rFonts w:hint="eastAsia"/>
          <w:spacing w:val="-12"/>
        </w:rPr>
        <w:t>日</w:t>
      </w:r>
      <w:r>
        <w:rPr>
          <w:spacing w:val="-12"/>
        </w:rPr>
        <w:t>。</w:t>
      </w:r>
    </w:p>
    <w:p w14:paraId="16B39278">
      <w:pPr>
        <w:rPr>
          <w:rFonts w:ascii="Times New Roman" w:hAnsi="Times New Roman" w:eastAsia="Times New Roman" w:cs="Times New Roman"/>
          <w:spacing w:val="-1"/>
          <w:sz w:val="30"/>
          <w:szCs w:val="30"/>
        </w:rPr>
      </w:pPr>
      <w:bookmarkStart w:id="20" w:name="bookmark13"/>
      <w:bookmarkEnd w:id="20"/>
      <w:bookmarkStart w:id="21" w:name="bookmark14"/>
      <w:bookmarkEnd w:id="21"/>
      <w:r>
        <w:rPr>
          <w:rFonts w:ascii="Times New Roman" w:hAnsi="Times New Roman" w:eastAsia="Times New Roman" w:cs="Times New Roman"/>
          <w:spacing w:val="-1"/>
          <w:sz w:val="30"/>
          <w:szCs w:val="30"/>
        </w:rPr>
        <w:br w:type="page"/>
      </w:r>
    </w:p>
    <w:p w14:paraId="7A442663">
      <w:pPr>
        <w:spacing w:before="334" w:line="221" w:lineRule="auto"/>
        <w:ind w:left="959"/>
        <w:outlineLvl w:val="0"/>
        <w:rPr>
          <w:rFonts w:ascii="黑体" w:hAnsi="黑体" w:eastAsia="黑体" w:cs="黑体"/>
          <w:sz w:val="30"/>
          <w:szCs w:val="30"/>
        </w:rPr>
      </w:pPr>
      <w:bookmarkStart w:id="22" w:name="_Toc200111868"/>
      <w:r>
        <w:rPr>
          <w:rFonts w:ascii="Times New Roman" w:hAnsi="Times New Roman" w:eastAsia="Times New Roman" w:cs="Times New Roman"/>
          <w:spacing w:val="-1"/>
          <w:sz w:val="30"/>
          <w:szCs w:val="30"/>
        </w:rPr>
        <w:t xml:space="preserve">2  </w:t>
      </w:r>
      <w:r>
        <w:rPr>
          <w:rFonts w:ascii="黑体" w:hAnsi="黑体" w:eastAsia="黑体" w:cs="黑体"/>
          <w:spacing w:val="-1"/>
          <w:sz w:val="30"/>
          <w:szCs w:val="30"/>
        </w:rPr>
        <w:t>核查方法和过程</w:t>
      </w:r>
      <w:bookmarkEnd w:id="22"/>
    </w:p>
    <w:p w14:paraId="3611E922">
      <w:pPr>
        <w:spacing w:line="248" w:lineRule="auto"/>
      </w:pPr>
    </w:p>
    <w:p w14:paraId="78159CC7">
      <w:pPr>
        <w:spacing w:before="91" w:line="224" w:lineRule="auto"/>
        <w:ind w:left="959"/>
        <w:outlineLvl w:val="1"/>
        <w:rPr>
          <w:rFonts w:ascii="黑体" w:hAnsi="黑体" w:eastAsia="黑体" w:cs="黑体"/>
          <w:sz w:val="28"/>
          <w:szCs w:val="28"/>
        </w:rPr>
      </w:pPr>
      <w:bookmarkStart w:id="23" w:name="bookmark15"/>
      <w:bookmarkEnd w:id="23"/>
      <w:bookmarkStart w:id="24" w:name="bookmark16"/>
      <w:bookmarkEnd w:id="24"/>
      <w:bookmarkStart w:id="25" w:name="_Toc200111869"/>
      <w:r>
        <w:rPr>
          <w:rFonts w:ascii="Times New Roman" w:hAnsi="Times New Roman" w:eastAsia="Times New Roman" w:cs="Times New Roman"/>
          <w:spacing w:val="-1"/>
          <w:sz w:val="28"/>
          <w:szCs w:val="28"/>
        </w:rPr>
        <w:t xml:space="preserve">2.1  </w:t>
      </w:r>
      <w:r>
        <w:rPr>
          <w:rFonts w:ascii="黑体" w:hAnsi="黑体" w:eastAsia="黑体" w:cs="黑体"/>
          <w:spacing w:val="-1"/>
          <w:sz w:val="28"/>
          <w:szCs w:val="28"/>
        </w:rPr>
        <w:t>核查目的</w:t>
      </w:r>
      <w:bookmarkEnd w:id="25"/>
    </w:p>
    <w:p w14:paraId="2209ECE9">
      <w:pPr>
        <w:pStyle w:val="2"/>
        <w:spacing w:before="324" w:line="353" w:lineRule="auto"/>
        <w:ind w:left="964" w:right="544" w:firstLine="559"/>
        <w:jc w:val="both"/>
      </w:pPr>
      <w:r>
        <w:rPr>
          <w:rFonts w:hint="eastAsia"/>
          <w:spacing w:val="-3"/>
        </w:rPr>
        <w:t>确认组织的GHG的量化和报告是否遵循了相应核查准则的要求；组织的GHG清单、数据等相关信息是否符合相关性、完整性、一致性、准确性、透明性的原则；组织有关温室气体的控制措施是否有效运转</w:t>
      </w:r>
      <w:r>
        <w:rPr>
          <w:spacing w:val="-1"/>
        </w:rPr>
        <w:t>。</w:t>
      </w:r>
    </w:p>
    <w:p w14:paraId="00DBFB67">
      <w:pPr>
        <w:spacing w:before="160" w:line="222" w:lineRule="auto"/>
        <w:ind w:left="959"/>
        <w:outlineLvl w:val="1"/>
        <w:rPr>
          <w:rFonts w:ascii="黑体" w:hAnsi="黑体" w:eastAsia="黑体" w:cs="黑体"/>
          <w:sz w:val="28"/>
          <w:szCs w:val="28"/>
        </w:rPr>
      </w:pPr>
      <w:bookmarkStart w:id="26" w:name="bookmark17"/>
      <w:bookmarkEnd w:id="26"/>
      <w:bookmarkStart w:id="27" w:name="bookmark18"/>
      <w:bookmarkEnd w:id="27"/>
      <w:bookmarkStart w:id="28" w:name="_Toc200111870"/>
      <w:r>
        <w:rPr>
          <w:rFonts w:ascii="Times New Roman" w:hAnsi="Times New Roman" w:eastAsia="Times New Roman" w:cs="Times New Roman"/>
          <w:spacing w:val="-1"/>
          <w:sz w:val="28"/>
          <w:szCs w:val="28"/>
        </w:rPr>
        <w:t xml:space="preserve">2.2  </w:t>
      </w:r>
      <w:r>
        <w:rPr>
          <w:rFonts w:ascii="黑体" w:hAnsi="黑体" w:eastAsia="黑体" w:cs="黑体"/>
          <w:spacing w:val="-1"/>
          <w:sz w:val="28"/>
          <w:szCs w:val="28"/>
        </w:rPr>
        <w:t>核查依据</w:t>
      </w:r>
      <w:bookmarkEnd w:id="28"/>
    </w:p>
    <w:p w14:paraId="70CB3C0E">
      <w:pPr>
        <w:pStyle w:val="2"/>
        <w:spacing w:before="327" w:line="354" w:lineRule="auto"/>
        <w:ind w:left="1519" w:right="6596"/>
        <w:rPr>
          <w:rFonts w:ascii="Times New Roman" w:hAnsi="Times New Roman" w:eastAsia="Times New Roman" w:cs="Times New Roman"/>
        </w:rPr>
      </w:pPr>
      <w:r>
        <w:rPr>
          <w:rFonts w:ascii="Times New Roman" w:hAnsi="Times New Roman" w:eastAsia="Times New Roman" w:cs="Times New Roman"/>
          <w:spacing w:val="-1"/>
        </w:rPr>
        <w:t>ISO14064-1</w:t>
      </w:r>
      <w:r>
        <w:rPr>
          <w:spacing w:val="-1"/>
        </w:rPr>
        <w:t>：</w:t>
      </w:r>
      <w:r>
        <w:rPr>
          <w:rFonts w:ascii="Times New Roman" w:hAnsi="Times New Roman" w:eastAsia="Times New Roman" w:cs="Times New Roman"/>
          <w:spacing w:val="-1"/>
        </w:rPr>
        <w:t>2018</w:t>
      </w:r>
      <w:r>
        <w:rPr>
          <w:rFonts w:ascii="Times New Roman" w:hAnsi="Times New Roman" w:eastAsia="Times New Roman" w:cs="Times New Roman"/>
          <w:spacing w:val="6"/>
        </w:rPr>
        <w:t xml:space="preserve"> </w:t>
      </w:r>
      <w:r>
        <w:rPr>
          <w:rFonts w:ascii="Times New Roman" w:hAnsi="Times New Roman" w:eastAsia="Times New Roman" w:cs="Times New Roman"/>
          <w:spacing w:val="-1"/>
        </w:rPr>
        <w:t>ISO14064-3</w:t>
      </w:r>
      <w:r>
        <w:rPr>
          <w:spacing w:val="-1"/>
        </w:rPr>
        <w:t>：</w:t>
      </w:r>
      <w:r>
        <w:rPr>
          <w:rFonts w:ascii="Times New Roman" w:hAnsi="Times New Roman" w:eastAsia="Times New Roman" w:cs="Times New Roman"/>
          <w:spacing w:val="-1"/>
        </w:rPr>
        <w:t>2019</w:t>
      </w:r>
    </w:p>
    <w:p w14:paraId="649CAE41">
      <w:pPr>
        <w:pStyle w:val="2"/>
        <w:spacing w:before="16" w:line="221" w:lineRule="auto"/>
        <w:ind w:left="1524"/>
      </w:pPr>
      <w:r>
        <w:rPr>
          <w:spacing w:val="-1"/>
        </w:rPr>
        <w:t>其他适用的标准</w:t>
      </w:r>
      <w:r>
        <w:rPr>
          <w:rFonts w:ascii="Times New Roman" w:hAnsi="Times New Roman" w:eastAsia="Times New Roman" w:cs="Times New Roman"/>
          <w:spacing w:val="-1"/>
        </w:rPr>
        <w:t>/</w:t>
      </w:r>
      <w:r>
        <w:rPr>
          <w:spacing w:val="-1"/>
        </w:rPr>
        <w:t>方案</w:t>
      </w:r>
      <w:r>
        <w:rPr>
          <w:rFonts w:ascii="Times New Roman" w:hAnsi="Times New Roman" w:eastAsia="Times New Roman" w:cs="Times New Roman"/>
          <w:spacing w:val="-1"/>
        </w:rPr>
        <w:t>/</w:t>
      </w:r>
      <w:r>
        <w:rPr>
          <w:spacing w:val="-1"/>
        </w:rPr>
        <w:t>准则</w:t>
      </w:r>
    </w:p>
    <w:p w14:paraId="45885676">
      <w:pPr>
        <w:spacing w:before="329" w:line="222" w:lineRule="auto"/>
        <w:ind w:left="959"/>
        <w:outlineLvl w:val="1"/>
        <w:rPr>
          <w:rFonts w:ascii="黑体" w:hAnsi="黑体" w:eastAsia="黑体" w:cs="黑体"/>
          <w:sz w:val="28"/>
          <w:szCs w:val="28"/>
        </w:rPr>
      </w:pPr>
      <w:bookmarkStart w:id="29" w:name="bookmark20"/>
      <w:bookmarkEnd w:id="29"/>
      <w:bookmarkStart w:id="30" w:name="bookmark19"/>
      <w:bookmarkEnd w:id="30"/>
      <w:bookmarkStart w:id="31" w:name="_Toc200111871"/>
      <w:r>
        <w:rPr>
          <w:rFonts w:ascii="Times New Roman" w:hAnsi="Times New Roman" w:eastAsia="Times New Roman" w:cs="Times New Roman"/>
          <w:spacing w:val="-1"/>
          <w:sz w:val="28"/>
          <w:szCs w:val="28"/>
        </w:rPr>
        <w:t xml:space="preserve">2.3  </w:t>
      </w:r>
      <w:r>
        <w:rPr>
          <w:rFonts w:ascii="黑体" w:hAnsi="黑体" w:eastAsia="黑体" w:cs="黑体"/>
          <w:spacing w:val="-1"/>
          <w:sz w:val="28"/>
          <w:szCs w:val="28"/>
        </w:rPr>
        <w:t>核查保证等级</w:t>
      </w:r>
      <w:bookmarkEnd w:id="31"/>
    </w:p>
    <w:p w14:paraId="769C603B">
      <w:pPr>
        <w:pStyle w:val="2"/>
        <w:spacing w:before="329" w:line="219" w:lineRule="auto"/>
        <w:ind w:left="1524"/>
      </w:pPr>
      <w:r>
        <w:rPr>
          <w:spacing w:val="-1"/>
        </w:rPr>
        <w:t>本次核查约定的保证等级为合理保证等级。</w:t>
      </w:r>
    </w:p>
    <w:p w14:paraId="465ED11E"/>
    <w:p w14:paraId="6FC4562A">
      <w:pPr>
        <w:spacing w:before="92" w:line="222" w:lineRule="auto"/>
        <w:ind w:left="959"/>
        <w:outlineLvl w:val="1"/>
        <w:rPr>
          <w:rFonts w:ascii="黑体" w:hAnsi="黑体" w:eastAsia="黑体" w:cs="黑体"/>
          <w:spacing w:val="-1"/>
          <w:sz w:val="28"/>
          <w:szCs w:val="28"/>
        </w:rPr>
      </w:pPr>
      <w:bookmarkStart w:id="32" w:name="bookmark22"/>
      <w:bookmarkEnd w:id="32"/>
      <w:bookmarkStart w:id="33" w:name="bookmark21"/>
      <w:bookmarkEnd w:id="33"/>
      <w:bookmarkStart w:id="34" w:name="_Toc200111872"/>
      <w:r>
        <w:rPr>
          <w:rFonts w:ascii="Times New Roman" w:hAnsi="Times New Roman" w:eastAsia="Times New Roman" w:cs="Times New Roman"/>
          <w:spacing w:val="-1"/>
          <w:sz w:val="28"/>
          <w:szCs w:val="28"/>
        </w:rPr>
        <w:t xml:space="preserve">2.4  </w:t>
      </w:r>
      <w:r>
        <w:rPr>
          <w:rFonts w:ascii="黑体" w:hAnsi="黑体" w:eastAsia="黑体" w:cs="黑体"/>
          <w:spacing w:val="-1"/>
          <w:sz w:val="28"/>
          <w:szCs w:val="28"/>
        </w:rPr>
        <w:t>本次核查的实质性门槛设</w:t>
      </w:r>
      <w:bookmarkEnd w:id="34"/>
    </w:p>
    <w:p w14:paraId="06CC592F">
      <w:pPr>
        <w:pStyle w:val="2"/>
        <w:spacing w:before="324" w:line="353" w:lineRule="auto"/>
        <w:ind w:left="964" w:right="544" w:firstLine="559"/>
        <w:jc w:val="both"/>
        <w:rPr>
          <w:spacing w:val="-3"/>
        </w:rPr>
      </w:pPr>
      <w:r>
        <w:rPr>
          <w:rFonts w:hint="eastAsia"/>
          <w:spacing w:val="-3"/>
        </w:rPr>
        <w:t>本次核查约定的温室气体量化实质性阈值设置为</w:t>
      </w:r>
      <w:r>
        <w:rPr>
          <w:rFonts w:hint="eastAsia"/>
          <w:spacing w:val="-3"/>
          <w:lang w:eastAsia="zh-CN"/>
        </w:rPr>
        <w:t>5</w:t>
      </w:r>
      <w:r>
        <w:rPr>
          <w:rFonts w:hint="eastAsia"/>
          <w:spacing w:val="-3"/>
        </w:rPr>
        <w:t>%；温室气体量单一排放源排除门槛为1%。</w:t>
      </w:r>
    </w:p>
    <w:p w14:paraId="627FC0C1">
      <w:pPr>
        <w:spacing w:before="160" w:line="223" w:lineRule="auto"/>
        <w:ind w:left="959"/>
        <w:outlineLvl w:val="1"/>
        <w:rPr>
          <w:rFonts w:ascii="黑体" w:hAnsi="黑体" w:eastAsia="黑体" w:cs="黑体"/>
          <w:sz w:val="28"/>
          <w:szCs w:val="28"/>
        </w:rPr>
      </w:pPr>
      <w:bookmarkStart w:id="35" w:name="bookmark24"/>
      <w:bookmarkEnd w:id="35"/>
      <w:bookmarkStart w:id="36" w:name="bookmark23"/>
      <w:bookmarkEnd w:id="36"/>
      <w:bookmarkStart w:id="37" w:name="_Toc200111873"/>
      <w:r>
        <w:rPr>
          <w:rFonts w:ascii="Times New Roman" w:hAnsi="Times New Roman" w:eastAsia="Times New Roman" w:cs="Times New Roman"/>
          <w:spacing w:val="-1"/>
          <w:sz w:val="28"/>
          <w:szCs w:val="28"/>
        </w:rPr>
        <w:t xml:space="preserve">2.5  </w:t>
      </w:r>
      <w:r>
        <w:rPr>
          <w:rFonts w:ascii="黑体" w:hAnsi="黑体" w:eastAsia="黑体" w:cs="黑体"/>
          <w:spacing w:val="-1"/>
          <w:sz w:val="28"/>
          <w:szCs w:val="28"/>
        </w:rPr>
        <w:t>核查组安排</w:t>
      </w:r>
      <w:bookmarkEnd w:id="37"/>
    </w:p>
    <w:p w14:paraId="5BDB2672">
      <w:pPr>
        <w:pStyle w:val="2"/>
        <w:spacing w:before="326" w:line="348" w:lineRule="auto"/>
        <w:ind w:left="963" w:right="544" w:firstLine="560"/>
        <w:jc w:val="both"/>
      </w:pPr>
      <w:r>
        <w:rPr>
          <w:spacing w:val="1"/>
        </w:rPr>
        <w:t>根据</w:t>
      </w:r>
      <w:r>
        <w:rPr>
          <w:rFonts w:hint="eastAsia"/>
          <w:spacing w:val="1"/>
        </w:rPr>
        <w:t>南京思派克科技有限公司</w:t>
      </w:r>
      <w:r>
        <w:rPr>
          <w:spacing w:val="1"/>
        </w:rPr>
        <w:t>内部关于核查组人员能力</w:t>
      </w:r>
      <w:r>
        <w:rPr>
          <w:spacing w:val="3"/>
        </w:rPr>
        <w:t>及程序文件的要求，对该企业的核查组由表</w:t>
      </w:r>
      <w:r>
        <w:rPr>
          <w:rFonts w:ascii="Times New Roman" w:hAnsi="Times New Roman" w:eastAsia="Times New Roman" w:cs="Times New Roman"/>
          <w:spacing w:val="3"/>
        </w:rPr>
        <w:t>1</w:t>
      </w:r>
      <w:r>
        <w:rPr>
          <w:spacing w:val="3"/>
        </w:rPr>
        <w:t>核查组成员表所</w:t>
      </w:r>
      <w:r>
        <w:rPr>
          <w:spacing w:val="2"/>
        </w:rPr>
        <w:t>示人员组</w:t>
      </w:r>
      <w:r>
        <w:rPr>
          <w:spacing w:val="-5"/>
        </w:rPr>
        <w:t>成。</w:t>
      </w:r>
    </w:p>
    <w:p w14:paraId="2A596AF7">
      <w:pPr>
        <w:pStyle w:val="2"/>
        <w:spacing w:before="165" w:line="218" w:lineRule="auto"/>
        <w:ind w:left="3784"/>
        <w:rPr>
          <w:sz w:val="24"/>
          <w:szCs w:val="24"/>
        </w:rPr>
      </w:pPr>
      <w:r>
        <w:rPr>
          <w:b/>
          <w:bCs/>
          <w:spacing w:val="-3"/>
          <w:sz w:val="24"/>
          <w:szCs w:val="24"/>
        </w:rPr>
        <w:t>表</w:t>
      </w:r>
      <w:r>
        <w:rPr>
          <w:spacing w:val="-3"/>
          <w:sz w:val="24"/>
          <w:szCs w:val="24"/>
        </w:rPr>
        <w:t xml:space="preserve"> </w:t>
      </w:r>
      <w:r>
        <w:rPr>
          <w:rFonts w:ascii="Times New Roman" w:hAnsi="Times New Roman" w:eastAsia="Times New Roman" w:cs="Times New Roman"/>
          <w:b/>
          <w:bCs/>
          <w:spacing w:val="-3"/>
          <w:sz w:val="24"/>
          <w:szCs w:val="24"/>
        </w:rPr>
        <w:t>1</w:t>
      </w:r>
      <w:r>
        <w:rPr>
          <w:rFonts w:ascii="Times New Roman" w:hAnsi="Times New Roman" w:eastAsia="Times New Roman" w:cs="Times New Roman"/>
          <w:b/>
          <w:bCs/>
          <w:spacing w:val="12"/>
          <w:sz w:val="24"/>
          <w:szCs w:val="24"/>
        </w:rPr>
        <w:t xml:space="preserve"> </w:t>
      </w:r>
      <w:r>
        <w:rPr>
          <w:b/>
          <w:bCs/>
          <w:spacing w:val="-3"/>
          <w:sz w:val="24"/>
          <w:szCs w:val="24"/>
        </w:rPr>
        <w:t>核查组与报告编制人员表</w:t>
      </w:r>
    </w:p>
    <w:p w14:paraId="2EACA543">
      <w:pPr>
        <w:spacing w:line="111" w:lineRule="exact"/>
      </w:pPr>
    </w:p>
    <w:tbl>
      <w:tblPr>
        <w:tblStyle w:val="11"/>
        <w:tblW w:w="9055" w:type="dxa"/>
        <w:tblInd w:w="8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2"/>
        <w:gridCol w:w="3090"/>
        <w:gridCol w:w="3093"/>
      </w:tblGrid>
      <w:tr w14:paraId="590AB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872" w:type="dxa"/>
          </w:tcPr>
          <w:p w14:paraId="4693D1C1">
            <w:pPr>
              <w:spacing w:before="140" w:line="219" w:lineRule="auto"/>
              <w:ind w:left="1202"/>
              <w:rPr>
                <w:rFonts w:ascii="宋体" w:hAnsi="宋体" w:eastAsia="宋体" w:cs="宋体"/>
                <w:sz w:val="24"/>
                <w:szCs w:val="24"/>
              </w:rPr>
            </w:pPr>
            <w:r>
              <w:rPr>
                <w:rFonts w:ascii="宋体" w:hAnsi="宋体" w:eastAsia="宋体" w:cs="宋体"/>
                <w:b/>
                <w:bCs/>
                <w:spacing w:val="-8"/>
                <w:sz w:val="24"/>
                <w:szCs w:val="24"/>
              </w:rPr>
              <w:t>姓名</w:t>
            </w:r>
          </w:p>
        </w:tc>
        <w:tc>
          <w:tcPr>
            <w:tcW w:w="3090" w:type="dxa"/>
          </w:tcPr>
          <w:p w14:paraId="39687AB4">
            <w:pPr>
              <w:spacing w:before="139" w:line="219" w:lineRule="auto"/>
              <w:ind w:left="1315"/>
              <w:rPr>
                <w:rFonts w:ascii="宋体" w:hAnsi="宋体" w:eastAsia="宋体" w:cs="宋体"/>
                <w:sz w:val="24"/>
                <w:szCs w:val="24"/>
              </w:rPr>
            </w:pPr>
            <w:r>
              <w:rPr>
                <w:rFonts w:ascii="宋体" w:hAnsi="宋体" w:eastAsia="宋体" w:cs="宋体"/>
                <w:b/>
                <w:bCs/>
                <w:spacing w:val="-10"/>
                <w:sz w:val="24"/>
                <w:szCs w:val="24"/>
              </w:rPr>
              <w:t>角色</w:t>
            </w:r>
          </w:p>
        </w:tc>
        <w:tc>
          <w:tcPr>
            <w:tcW w:w="3093" w:type="dxa"/>
          </w:tcPr>
          <w:p w14:paraId="0AD6A6EF">
            <w:pPr>
              <w:spacing w:before="140" w:line="220" w:lineRule="auto"/>
              <w:ind w:left="1075"/>
              <w:rPr>
                <w:rFonts w:ascii="宋体" w:hAnsi="宋体" w:eastAsia="宋体" w:cs="宋体"/>
                <w:sz w:val="24"/>
                <w:szCs w:val="24"/>
              </w:rPr>
            </w:pPr>
            <w:r>
              <w:rPr>
                <w:rFonts w:ascii="宋体" w:hAnsi="宋体" w:eastAsia="宋体" w:cs="宋体"/>
                <w:b/>
                <w:bCs/>
                <w:spacing w:val="-5"/>
                <w:sz w:val="24"/>
                <w:szCs w:val="24"/>
              </w:rPr>
              <w:t>工作分工</w:t>
            </w:r>
          </w:p>
        </w:tc>
      </w:tr>
      <w:tr w14:paraId="3FA7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872" w:type="dxa"/>
          </w:tcPr>
          <w:p w14:paraId="383ADF4D">
            <w:pPr>
              <w:spacing w:before="194" w:line="219" w:lineRule="auto"/>
              <w:ind w:left="1082"/>
              <w:rPr>
                <w:rFonts w:ascii="宋体" w:hAnsi="宋体" w:eastAsia="宋体" w:cs="宋体"/>
                <w:sz w:val="24"/>
                <w:szCs w:val="24"/>
              </w:rPr>
            </w:pPr>
            <w:r>
              <w:rPr>
                <w:rFonts w:hint="eastAsia" w:ascii="宋体" w:hAnsi="宋体" w:eastAsia="宋体" w:cs="宋体"/>
                <w:spacing w:val="-4"/>
                <w:sz w:val="24"/>
                <w:szCs w:val="24"/>
              </w:rPr>
              <w:t>辛会刚</w:t>
            </w:r>
          </w:p>
        </w:tc>
        <w:tc>
          <w:tcPr>
            <w:tcW w:w="3090" w:type="dxa"/>
          </w:tcPr>
          <w:p w14:paraId="554AE1EA">
            <w:pPr>
              <w:spacing w:before="194" w:line="220" w:lineRule="auto"/>
              <w:ind w:left="1076"/>
              <w:rPr>
                <w:rFonts w:ascii="宋体" w:hAnsi="宋体" w:eastAsia="宋体" w:cs="宋体"/>
                <w:sz w:val="24"/>
                <w:szCs w:val="24"/>
              </w:rPr>
            </w:pPr>
            <w:r>
              <w:rPr>
                <w:rFonts w:ascii="宋体" w:hAnsi="宋体" w:eastAsia="宋体" w:cs="宋体"/>
                <w:spacing w:val="-4"/>
                <w:sz w:val="24"/>
                <w:szCs w:val="24"/>
              </w:rPr>
              <w:t>核查组长</w:t>
            </w:r>
          </w:p>
        </w:tc>
        <w:tc>
          <w:tcPr>
            <w:tcW w:w="3093" w:type="dxa"/>
          </w:tcPr>
          <w:p w14:paraId="59B091A6">
            <w:pPr>
              <w:spacing w:before="37" w:line="224" w:lineRule="auto"/>
              <w:ind w:left="644" w:right="222" w:hanging="408"/>
              <w:rPr>
                <w:rFonts w:ascii="宋体" w:hAnsi="宋体" w:eastAsia="宋体" w:cs="宋体"/>
                <w:sz w:val="24"/>
                <w:szCs w:val="24"/>
              </w:rPr>
            </w:pPr>
            <w:r>
              <w:rPr>
                <w:rFonts w:ascii="宋体" w:hAnsi="宋体" w:eastAsia="宋体" w:cs="宋体"/>
                <w:spacing w:val="-2"/>
                <w:sz w:val="24"/>
                <w:szCs w:val="24"/>
              </w:rPr>
              <w:t>文件评审、量化数据的核</w:t>
            </w:r>
            <w:r>
              <w:rPr>
                <w:rFonts w:ascii="宋体" w:hAnsi="宋体" w:eastAsia="宋体" w:cs="宋体"/>
                <w:spacing w:val="9"/>
                <w:sz w:val="24"/>
                <w:szCs w:val="24"/>
              </w:rPr>
              <w:t xml:space="preserve"> </w:t>
            </w:r>
            <w:r>
              <w:rPr>
                <w:rFonts w:ascii="宋体" w:hAnsi="宋体" w:eastAsia="宋体" w:cs="宋体"/>
                <w:spacing w:val="-2"/>
                <w:sz w:val="24"/>
                <w:szCs w:val="24"/>
              </w:rPr>
              <w:t>查、核查报告编制等</w:t>
            </w:r>
          </w:p>
        </w:tc>
      </w:tr>
    </w:tbl>
    <w:p w14:paraId="3F04E0AE">
      <w:pPr>
        <w:spacing w:line="275" w:lineRule="auto"/>
        <w:rPr>
          <w:rFonts w:eastAsia="宋体"/>
          <w:lang w:eastAsia="zh-CN"/>
        </w:rPr>
      </w:pPr>
      <w:r>
        <w:rPr>
          <w:rFonts w:hint="eastAsia" w:eastAsia="宋体"/>
          <w:lang w:eastAsia="zh-CN"/>
        </w:rPr>
        <w:t xml:space="preserve"> </w:t>
      </w:r>
    </w:p>
    <w:p w14:paraId="543841C7">
      <w:pPr>
        <w:spacing w:line="275" w:lineRule="auto"/>
      </w:pPr>
    </w:p>
    <w:p w14:paraId="545E1E93">
      <w:pPr>
        <w:spacing w:before="91" w:line="222" w:lineRule="auto"/>
        <w:ind w:left="959"/>
        <w:outlineLvl w:val="1"/>
        <w:rPr>
          <w:rFonts w:ascii="黑体" w:hAnsi="黑体" w:eastAsia="黑体" w:cs="黑体"/>
          <w:sz w:val="28"/>
          <w:szCs w:val="28"/>
        </w:rPr>
      </w:pPr>
      <w:bookmarkStart w:id="38" w:name="bookmark26"/>
      <w:bookmarkEnd w:id="38"/>
      <w:bookmarkStart w:id="39" w:name="bookmark28"/>
      <w:bookmarkEnd w:id="39"/>
      <w:bookmarkStart w:id="40" w:name="bookmark25"/>
      <w:bookmarkEnd w:id="40"/>
      <w:bookmarkStart w:id="41" w:name="_Toc200111874"/>
      <w:r>
        <w:rPr>
          <w:rFonts w:ascii="Times New Roman" w:hAnsi="Times New Roman" w:eastAsia="Times New Roman" w:cs="Times New Roman"/>
          <w:spacing w:val="-3"/>
          <w:sz w:val="28"/>
          <w:szCs w:val="28"/>
        </w:rPr>
        <w:t>2.6</w:t>
      </w:r>
      <w:r>
        <w:rPr>
          <w:rFonts w:ascii="Times New Roman" w:hAnsi="Times New Roman" w:eastAsia="Times New Roman" w:cs="Times New Roman"/>
          <w:spacing w:val="15"/>
          <w:sz w:val="28"/>
          <w:szCs w:val="28"/>
        </w:rPr>
        <w:t xml:space="preserve"> </w:t>
      </w:r>
      <w:r>
        <w:rPr>
          <w:rFonts w:ascii="黑体" w:hAnsi="黑体" w:eastAsia="黑体" w:cs="黑体"/>
          <w:spacing w:val="-3"/>
          <w:sz w:val="28"/>
          <w:szCs w:val="28"/>
        </w:rPr>
        <w:t>文件评审</w:t>
      </w:r>
      <w:bookmarkEnd w:id="41"/>
    </w:p>
    <w:p w14:paraId="23D99FBF">
      <w:pPr>
        <w:pStyle w:val="2"/>
        <w:spacing w:before="328" w:line="353" w:lineRule="auto"/>
        <w:ind w:left="963" w:right="544" w:firstLine="559"/>
      </w:pPr>
      <w:r>
        <w:rPr>
          <w:rFonts w:hint="eastAsia"/>
          <w:spacing w:val="2"/>
        </w:rPr>
        <w:t>南京思派克科技有限公司核查组收到江苏易恒自动化设备有限公司数据收集期内相关文件，于2025年4月15日就组织平面图、工艺流程图、能源计量图等；GHG量化表及包含详细的量化公式和参考资料；GHG清单和报告等内容（见文件评审表）开展了文件评审，识别出在现场核查中需特别关注的温室气体排放相关要素。</w:t>
      </w:r>
    </w:p>
    <w:p w14:paraId="0BF89296">
      <w:pPr>
        <w:spacing w:before="167" w:line="222" w:lineRule="auto"/>
        <w:ind w:left="959"/>
        <w:outlineLvl w:val="1"/>
        <w:rPr>
          <w:rFonts w:ascii="黑体" w:hAnsi="黑体" w:eastAsia="黑体" w:cs="黑体"/>
          <w:sz w:val="28"/>
          <w:szCs w:val="28"/>
        </w:rPr>
      </w:pPr>
      <w:bookmarkStart w:id="42" w:name="bookmark30"/>
      <w:bookmarkEnd w:id="42"/>
      <w:bookmarkStart w:id="43" w:name="bookmark27"/>
      <w:bookmarkEnd w:id="43"/>
      <w:bookmarkStart w:id="44" w:name="_Toc200111875"/>
      <w:r>
        <w:rPr>
          <w:rFonts w:ascii="Times New Roman" w:hAnsi="Times New Roman" w:eastAsia="Times New Roman" w:cs="Times New Roman"/>
          <w:spacing w:val="-1"/>
          <w:sz w:val="28"/>
          <w:szCs w:val="28"/>
        </w:rPr>
        <w:t xml:space="preserve">2.7  </w:t>
      </w:r>
      <w:r>
        <w:rPr>
          <w:rFonts w:ascii="黑体" w:hAnsi="黑体" w:eastAsia="黑体" w:cs="黑体"/>
          <w:spacing w:val="-1"/>
          <w:sz w:val="28"/>
          <w:szCs w:val="28"/>
        </w:rPr>
        <w:t>现场核查</w:t>
      </w:r>
      <w:bookmarkEnd w:id="44"/>
    </w:p>
    <w:p w14:paraId="2B16B0CC">
      <w:pPr>
        <w:pStyle w:val="2"/>
        <w:spacing w:before="328" w:line="353" w:lineRule="auto"/>
        <w:ind w:left="963" w:right="544" w:firstLine="559"/>
        <w:rPr>
          <w:spacing w:val="2"/>
        </w:rPr>
      </w:pPr>
      <w:r>
        <w:rPr>
          <w:rFonts w:hint="eastAsia"/>
          <w:spacing w:val="2"/>
        </w:rPr>
        <w:t>核查组在2025年4月16日对江苏易恒自动化设备有限公司开展了现场核查，在核查过程中，核查组按照核查计划对该公司相关温室气体排放设施及排放数据进行了现场查验，并对现场发现的相关问题进行修正和补</w:t>
      </w:r>
      <w:r>
        <w:rPr>
          <w:spacing w:val="-2"/>
        </w:rPr>
        <w:t>充</w:t>
      </w:r>
      <w:r>
        <w:rPr>
          <w:rFonts w:hint="eastAsia"/>
          <w:spacing w:val="2"/>
        </w:rPr>
        <w:t>。</w:t>
      </w:r>
    </w:p>
    <w:p w14:paraId="5B4AB288">
      <w:pPr>
        <w:spacing w:before="158" w:line="222" w:lineRule="auto"/>
        <w:ind w:left="959"/>
        <w:outlineLvl w:val="1"/>
        <w:rPr>
          <w:rFonts w:ascii="黑体" w:hAnsi="黑体" w:eastAsia="黑体" w:cs="黑体"/>
          <w:sz w:val="28"/>
          <w:szCs w:val="28"/>
        </w:rPr>
      </w:pPr>
      <w:bookmarkStart w:id="45" w:name="bookmark32"/>
      <w:bookmarkEnd w:id="45"/>
      <w:bookmarkStart w:id="46" w:name="bookmark29"/>
      <w:bookmarkEnd w:id="46"/>
      <w:bookmarkStart w:id="47" w:name="_Toc200111876"/>
      <w:r>
        <w:rPr>
          <w:rFonts w:ascii="Times New Roman" w:hAnsi="Times New Roman" w:eastAsia="Times New Roman" w:cs="Times New Roman"/>
          <w:spacing w:val="-1"/>
          <w:sz w:val="28"/>
          <w:szCs w:val="28"/>
        </w:rPr>
        <w:t xml:space="preserve">2.8  </w:t>
      </w:r>
      <w:r>
        <w:rPr>
          <w:rFonts w:ascii="黑体" w:hAnsi="黑体" w:eastAsia="黑体" w:cs="黑体"/>
          <w:spacing w:val="-1"/>
          <w:sz w:val="28"/>
          <w:szCs w:val="28"/>
        </w:rPr>
        <w:t>核查报告编写</w:t>
      </w:r>
      <w:bookmarkEnd w:id="47"/>
    </w:p>
    <w:p w14:paraId="2D672D5D">
      <w:pPr>
        <w:pStyle w:val="2"/>
        <w:spacing w:before="329" w:line="350" w:lineRule="auto"/>
        <w:ind w:left="963" w:right="461" w:firstLine="563"/>
        <w:jc w:val="both"/>
        <w:rPr>
          <w:spacing w:val="-3"/>
        </w:rPr>
      </w:pPr>
      <w:r>
        <w:rPr>
          <w:spacing w:val="-3"/>
        </w:rPr>
        <w:t>现场核查之后，</w:t>
      </w:r>
      <w:r>
        <w:rPr>
          <w:rFonts w:hint="eastAsia"/>
          <w:spacing w:val="-3"/>
        </w:rPr>
        <w:t>南京思派克科技有限公司</w:t>
      </w:r>
      <w:r>
        <w:rPr>
          <w:spacing w:val="-3"/>
        </w:rPr>
        <w:t>核查组于</w:t>
      </w:r>
      <w:r>
        <w:rPr>
          <w:rFonts w:hint="eastAsia"/>
          <w:spacing w:val="-3"/>
        </w:rPr>
        <w:t>2025年4月19日</w:t>
      </w:r>
      <w:r>
        <w:rPr>
          <w:spacing w:val="-3"/>
        </w:rPr>
        <w:t>收到了</w:t>
      </w:r>
      <w:r>
        <w:rPr>
          <w:rFonts w:hint="eastAsia"/>
          <w:spacing w:val="-3"/>
        </w:rPr>
        <w:t>江苏易恒自动化设备有限公司</w:t>
      </w:r>
      <w:r>
        <w:rPr>
          <w:spacing w:val="-3"/>
        </w:rPr>
        <w:t>补充的排放报告等材料。核查组于</w:t>
      </w:r>
      <w:r>
        <w:rPr>
          <w:rFonts w:hint="eastAsia"/>
          <w:spacing w:val="-3"/>
        </w:rPr>
        <w:t>2025年5月13日</w:t>
      </w:r>
      <w:r>
        <w:rPr>
          <w:spacing w:val="-3"/>
        </w:rPr>
        <w:t>编制本报告。</w:t>
      </w:r>
    </w:p>
    <w:p w14:paraId="3B6E5BD3">
      <w:pPr>
        <w:spacing w:before="1" w:line="86" w:lineRule="exact"/>
      </w:pPr>
    </w:p>
    <w:p w14:paraId="45D3E1D2">
      <w:pPr>
        <w:spacing w:line="241" w:lineRule="auto"/>
      </w:pPr>
    </w:p>
    <w:p w14:paraId="147039C0">
      <w:pPr>
        <w:spacing w:before="338" w:line="226" w:lineRule="auto"/>
        <w:outlineLvl w:val="0"/>
        <w:rPr>
          <w:rFonts w:ascii="黑体" w:hAnsi="黑体" w:eastAsia="黑体" w:cs="黑体"/>
          <w:sz w:val="30"/>
          <w:szCs w:val="30"/>
        </w:rPr>
      </w:pPr>
      <w:r>
        <w:rPr>
          <w:rFonts w:ascii="Times New Roman" w:hAnsi="Times New Roman" w:eastAsia="Times New Roman" w:cs="Times New Roman"/>
          <w:spacing w:val="-2"/>
          <w:sz w:val="30"/>
          <w:szCs w:val="30"/>
        </w:rPr>
        <w:br w:type="page"/>
      </w:r>
      <w:bookmarkStart w:id="48" w:name="_Toc200111877"/>
      <w:r>
        <w:rPr>
          <w:rFonts w:ascii="Times New Roman" w:hAnsi="Times New Roman" w:eastAsia="Times New Roman" w:cs="Times New Roman"/>
          <w:spacing w:val="-6"/>
          <w:sz w:val="30"/>
          <w:szCs w:val="30"/>
        </w:rPr>
        <w:t>3  核查发现</w:t>
      </w:r>
      <w:bookmarkEnd w:id="48"/>
    </w:p>
    <w:p w14:paraId="3EDCF552">
      <w:pPr>
        <w:spacing w:line="375" w:lineRule="auto"/>
      </w:pPr>
    </w:p>
    <w:p w14:paraId="5F898DCA">
      <w:pPr>
        <w:pStyle w:val="2"/>
        <w:spacing w:before="78" w:line="220" w:lineRule="auto"/>
        <w:ind w:left="957"/>
        <w:outlineLvl w:val="1"/>
        <w:rPr>
          <w:sz w:val="24"/>
          <w:szCs w:val="24"/>
        </w:rPr>
      </w:pPr>
      <w:bookmarkStart w:id="49" w:name="_Toc200111878"/>
      <w:r>
        <w:rPr>
          <w:rFonts w:ascii="Times New Roman" w:hAnsi="Times New Roman" w:eastAsia="Times New Roman" w:cs="Times New Roman"/>
          <w:spacing w:val="-2"/>
          <w:sz w:val="24"/>
          <w:szCs w:val="24"/>
        </w:rPr>
        <w:t xml:space="preserve">3.1  </w:t>
      </w:r>
      <w:r>
        <w:rPr>
          <w:spacing w:val="-2"/>
          <w:sz w:val="24"/>
          <w:szCs w:val="24"/>
        </w:rPr>
        <w:t>温室气体清单运行边界</w:t>
      </w:r>
      <w:bookmarkEnd w:id="49"/>
    </w:p>
    <w:p w14:paraId="1E8195F9">
      <w:pPr>
        <w:pStyle w:val="2"/>
        <w:spacing w:before="105" w:line="219" w:lineRule="auto"/>
        <w:ind w:left="967"/>
        <w:rPr>
          <w:sz w:val="24"/>
          <w:szCs w:val="24"/>
        </w:rPr>
      </w:pPr>
      <w:r>
        <w:rPr>
          <w:spacing w:val="-1"/>
          <w:sz w:val="24"/>
          <w:szCs w:val="24"/>
        </w:rPr>
        <w:t>3.1.1 公司范围内活动及温室气体排放源辨识</w:t>
      </w:r>
    </w:p>
    <w:tbl>
      <w:tblPr>
        <w:tblStyle w:val="7"/>
        <w:tblW w:w="0" w:type="auto"/>
        <w:tblInd w:w="0" w:type="dxa"/>
        <w:tblLayout w:type="fixed"/>
        <w:tblCellMar>
          <w:top w:w="0" w:type="dxa"/>
          <w:left w:w="108" w:type="dxa"/>
          <w:bottom w:w="0" w:type="dxa"/>
          <w:right w:w="108" w:type="dxa"/>
        </w:tblCellMar>
      </w:tblPr>
      <w:tblGrid>
        <w:gridCol w:w="2112"/>
        <w:gridCol w:w="2113"/>
        <w:gridCol w:w="2113"/>
        <w:gridCol w:w="2113"/>
        <w:gridCol w:w="2113"/>
      </w:tblGrid>
      <w:tr w14:paraId="6CCE2C00">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l2br w:val="nil"/>
            </w:tcBorders>
            <w:shd w:val="clear" w:color="auto" w:fill="FFFFFF"/>
          </w:tcPr>
          <w:p w14:paraId="2FECCF7A">
            <w:pPr>
              <w:pStyle w:val="2"/>
              <w:spacing w:before="234" w:line="219" w:lineRule="auto"/>
              <w:jc w:val="center"/>
              <w:rPr>
                <w:b/>
                <w:bCs/>
                <w:spacing w:val="-1"/>
                <w:sz w:val="21"/>
                <w:szCs w:val="21"/>
              </w:rPr>
            </w:pPr>
            <w:r>
              <w:rPr>
                <w:rFonts w:hint="eastAsia"/>
                <w:b/>
                <w:bCs/>
                <w:spacing w:val="-1"/>
                <w:sz w:val="21"/>
                <w:szCs w:val="21"/>
              </w:rPr>
              <w:t>序号</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578374F1">
            <w:pPr>
              <w:pStyle w:val="2"/>
              <w:spacing w:before="234" w:line="219" w:lineRule="auto"/>
              <w:jc w:val="center"/>
              <w:rPr>
                <w:b/>
                <w:bCs/>
                <w:spacing w:val="-1"/>
                <w:sz w:val="21"/>
                <w:szCs w:val="21"/>
              </w:rPr>
            </w:pPr>
            <w:r>
              <w:rPr>
                <w:rFonts w:hint="eastAsia"/>
                <w:b/>
                <w:bCs/>
                <w:spacing w:val="-1"/>
                <w:sz w:val="21"/>
                <w:szCs w:val="21"/>
              </w:rPr>
              <w:t>范围</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3A964243">
            <w:pPr>
              <w:pStyle w:val="2"/>
              <w:spacing w:before="234" w:line="219" w:lineRule="auto"/>
              <w:jc w:val="center"/>
              <w:rPr>
                <w:b/>
                <w:bCs/>
                <w:spacing w:val="-1"/>
                <w:sz w:val="21"/>
                <w:szCs w:val="21"/>
              </w:rPr>
            </w:pPr>
            <w:r>
              <w:rPr>
                <w:rFonts w:hint="eastAsia"/>
                <w:b/>
                <w:bCs/>
                <w:spacing w:val="-1"/>
                <w:sz w:val="21"/>
                <w:szCs w:val="21"/>
              </w:rPr>
              <w:t>类别</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57CE57C0">
            <w:pPr>
              <w:pStyle w:val="2"/>
              <w:spacing w:before="234" w:line="219" w:lineRule="auto"/>
              <w:jc w:val="center"/>
              <w:rPr>
                <w:b/>
                <w:bCs/>
                <w:spacing w:val="-1"/>
                <w:sz w:val="21"/>
                <w:szCs w:val="21"/>
              </w:rPr>
            </w:pPr>
            <w:r>
              <w:rPr>
                <w:rFonts w:hint="eastAsia"/>
                <w:b/>
                <w:bCs/>
                <w:spacing w:val="-1"/>
                <w:sz w:val="21"/>
                <w:szCs w:val="21"/>
              </w:rPr>
              <w:t>设施</w:t>
            </w:r>
            <w:r>
              <w:rPr>
                <w:b/>
                <w:bCs/>
                <w:spacing w:val="-1"/>
                <w:sz w:val="21"/>
                <w:szCs w:val="21"/>
              </w:rPr>
              <w:t>/活动</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2827B097">
            <w:pPr>
              <w:pStyle w:val="2"/>
              <w:spacing w:before="234" w:line="219" w:lineRule="auto"/>
              <w:jc w:val="center"/>
              <w:rPr>
                <w:b/>
                <w:bCs/>
                <w:spacing w:val="-1"/>
                <w:sz w:val="21"/>
                <w:szCs w:val="21"/>
              </w:rPr>
            </w:pPr>
            <w:r>
              <w:rPr>
                <w:rFonts w:hint="eastAsia"/>
                <w:b/>
                <w:bCs/>
                <w:spacing w:val="-1"/>
                <w:sz w:val="21"/>
                <w:szCs w:val="21"/>
              </w:rPr>
              <w:t>排放源</w:t>
            </w:r>
          </w:p>
        </w:tc>
      </w:tr>
      <w:tr w14:paraId="039A981A">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l2br w:val="nil"/>
            </w:tcBorders>
            <w:shd w:val="clear" w:color="auto" w:fill="FFFFFF"/>
          </w:tcPr>
          <w:p w14:paraId="65CDAA50">
            <w:pPr>
              <w:pStyle w:val="2"/>
              <w:spacing w:before="234" w:line="219" w:lineRule="auto"/>
              <w:jc w:val="center"/>
              <w:rPr>
                <w:spacing w:val="-1"/>
                <w:sz w:val="21"/>
                <w:szCs w:val="21"/>
              </w:rPr>
            </w:pPr>
            <w:r>
              <w:rPr>
                <w:spacing w:val="-1"/>
                <w:sz w:val="21"/>
                <w:szCs w:val="21"/>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37D74121">
            <w:pPr>
              <w:pStyle w:val="2"/>
              <w:spacing w:before="234" w:line="219" w:lineRule="auto"/>
              <w:jc w:val="center"/>
              <w:rPr>
                <w:spacing w:val="-1"/>
                <w:sz w:val="21"/>
                <w:szCs w:val="21"/>
              </w:rPr>
            </w:pPr>
            <w:r>
              <w:rPr>
                <w:spacing w:val="-1"/>
                <w:sz w:val="21"/>
                <w:szCs w:val="21"/>
              </w:rPr>
              <w:t>Category1</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6B968785">
            <w:pPr>
              <w:pStyle w:val="2"/>
              <w:spacing w:before="234" w:line="219" w:lineRule="auto"/>
              <w:jc w:val="center"/>
              <w:rPr>
                <w:spacing w:val="-1"/>
                <w:sz w:val="21"/>
                <w:szCs w:val="21"/>
              </w:rPr>
            </w:pPr>
            <w:r>
              <w:rPr>
                <w:rFonts w:hint="eastAsia"/>
                <w:spacing w:val="-1"/>
                <w:sz w:val="21"/>
                <w:szCs w:val="21"/>
              </w:rPr>
              <w:t>移动源</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07E774DD">
            <w:pPr>
              <w:pStyle w:val="2"/>
              <w:spacing w:before="234" w:line="219" w:lineRule="auto"/>
              <w:jc w:val="center"/>
              <w:rPr>
                <w:spacing w:val="-1"/>
                <w:sz w:val="21"/>
                <w:szCs w:val="21"/>
              </w:rPr>
            </w:pPr>
            <w:r>
              <w:rPr>
                <w:rFonts w:hint="eastAsia"/>
                <w:spacing w:val="-1"/>
                <w:sz w:val="21"/>
                <w:szCs w:val="21"/>
              </w:rPr>
              <w:t>无</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3B473AC3">
            <w:pPr>
              <w:pStyle w:val="2"/>
              <w:spacing w:before="234" w:line="219" w:lineRule="auto"/>
              <w:jc w:val="center"/>
              <w:rPr>
                <w:spacing w:val="-1"/>
                <w:sz w:val="21"/>
                <w:szCs w:val="21"/>
              </w:rPr>
            </w:pPr>
            <w:r>
              <w:rPr>
                <w:rFonts w:hint="eastAsia"/>
                <w:spacing w:val="-1"/>
                <w:sz w:val="21"/>
                <w:szCs w:val="21"/>
              </w:rPr>
              <w:t>柴油</w:t>
            </w:r>
          </w:p>
        </w:tc>
      </w:tr>
      <w:tr w14:paraId="74C92C39">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l2br w:val="nil"/>
            </w:tcBorders>
            <w:shd w:val="clear" w:color="auto" w:fill="FFFFFF"/>
          </w:tcPr>
          <w:p w14:paraId="126BA621">
            <w:pPr>
              <w:pStyle w:val="2"/>
              <w:spacing w:before="234" w:line="219" w:lineRule="auto"/>
              <w:jc w:val="center"/>
              <w:rPr>
                <w:spacing w:val="-1"/>
                <w:sz w:val="21"/>
                <w:szCs w:val="21"/>
              </w:rPr>
            </w:pPr>
            <w:r>
              <w:rPr>
                <w:spacing w:val="-1"/>
                <w:sz w:val="21"/>
                <w:szCs w:val="21"/>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0D7F4218">
            <w:pPr>
              <w:pStyle w:val="2"/>
              <w:spacing w:before="234" w:line="219" w:lineRule="auto"/>
              <w:jc w:val="center"/>
              <w:rPr>
                <w:spacing w:val="-1"/>
                <w:sz w:val="21"/>
                <w:szCs w:val="21"/>
              </w:rPr>
            </w:pPr>
            <w:r>
              <w:rPr>
                <w:spacing w:val="-1"/>
                <w:sz w:val="21"/>
                <w:szCs w:val="21"/>
              </w:rPr>
              <w:t>Category1</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1F8CAA6A">
            <w:pPr>
              <w:pStyle w:val="2"/>
              <w:spacing w:before="234" w:line="219" w:lineRule="auto"/>
              <w:jc w:val="center"/>
              <w:rPr>
                <w:rFonts w:hint="eastAsia"/>
                <w:spacing w:val="-1"/>
                <w:sz w:val="21"/>
                <w:szCs w:val="21"/>
              </w:rPr>
            </w:pPr>
            <w:r>
              <w:rPr>
                <w:rFonts w:hint="eastAsia"/>
                <w:spacing w:val="-1"/>
                <w:sz w:val="21"/>
                <w:szCs w:val="21"/>
              </w:rPr>
              <w:t>移动源</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2C8B7ED7">
            <w:pPr>
              <w:pStyle w:val="2"/>
              <w:spacing w:before="234" w:line="219" w:lineRule="auto"/>
              <w:jc w:val="center"/>
              <w:rPr>
                <w:rFonts w:hint="eastAsia"/>
                <w:spacing w:val="-1"/>
                <w:sz w:val="21"/>
                <w:szCs w:val="21"/>
              </w:rPr>
            </w:pPr>
            <w:r>
              <w:rPr>
                <w:rFonts w:hint="eastAsia"/>
                <w:spacing w:val="-1"/>
                <w:sz w:val="21"/>
                <w:szCs w:val="21"/>
              </w:rPr>
              <w:t>车辆</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44BDCB8C">
            <w:pPr>
              <w:pStyle w:val="2"/>
              <w:spacing w:before="234" w:line="219" w:lineRule="auto"/>
              <w:jc w:val="center"/>
              <w:rPr>
                <w:rFonts w:hint="eastAsia"/>
                <w:spacing w:val="-1"/>
                <w:sz w:val="21"/>
                <w:szCs w:val="21"/>
              </w:rPr>
            </w:pPr>
            <w:r>
              <w:rPr>
                <w:rFonts w:hint="eastAsia"/>
                <w:spacing w:val="-1"/>
                <w:sz w:val="21"/>
                <w:szCs w:val="21"/>
              </w:rPr>
              <w:t>汽油</w:t>
            </w:r>
          </w:p>
        </w:tc>
      </w:tr>
      <w:tr w14:paraId="2ACE721F">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l2br w:val="nil"/>
            </w:tcBorders>
            <w:shd w:val="clear" w:color="auto" w:fill="FFFFFF"/>
          </w:tcPr>
          <w:p w14:paraId="47AA5452">
            <w:pPr>
              <w:pStyle w:val="2"/>
              <w:spacing w:before="234" w:line="219" w:lineRule="auto"/>
              <w:jc w:val="center"/>
              <w:rPr>
                <w:spacing w:val="-1"/>
                <w:sz w:val="21"/>
                <w:szCs w:val="21"/>
              </w:rPr>
            </w:pPr>
            <w:r>
              <w:rPr>
                <w:spacing w:val="-1"/>
                <w:sz w:val="21"/>
                <w:szCs w:val="21"/>
              </w:rPr>
              <w:t>3</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4A0D9512">
            <w:pPr>
              <w:pStyle w:val="2"/>
              <w:spacing w:before="234" w:line="219" w:lineRule="auto"/>
              <w:jc w:val="center"/>
              <w:rPr>
                <w:spacing w:val="-1"/>
                <w:sz w:val="21"/>
                <w:szCs w:val="21"/>
              </w:rPr>
            </w:pPr>
            <w:r>
              <w:rPr>
                <w:spacing w:val="-1"/>
                <w:sz w:val="21"/>
                <w:szCs w:val="21"/>
              </w:rPr>
              <w:t>Category1</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6451D98A">
            <w:pPr>
              <w:pStyle w:val="2"/>
              <w:spacing w:before="234" w:line="219" w:lineRule="auto"/>
              <w:jc w:val="center"/>
              <w:rPr>
                <w:rFonts w:hint="eastAsia"/>
                <w:spacing w:val="-1"/>
                <w:sz w:val="21"/>
                <w:szCs w:val="21"/>
              </w:rPr>
            </w:pPr>
            <w:r>
              <w:rPr>
                <w:rFonts w:hint="eastAsia"/>
                <w:spacing w:val="-1"/>
                <w:sz w:val="21"/>
                <w:szCs w:val="21"/>
              </w:rPr>
              <w:t>逸散源</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2D34CCB4">
            <w:pPr>
              <w:pStyle w:val="2"/>
              <w:spacing w:before="234" w:line="219" w:lineRule="auto"/>
              <w:jc w:val="center"/>
              <w:rPr>
                <w:rFonts w:hint="eastAsia"/>
                <w:spacing w:val="-1"/>
                <w:sz w:val="21"/>
                <w:szCs w:val="21"/>
              </w:rPr>
            </w:pPr>
            <w:r>
              <w:rPr>
                <w:rFonts w:hint="eastAsia"/>
                <w:spacing w:val="-1"/>
                <w:sz w:val="21"/>
                <w:szCs w:val="21"/>
              </w:rPr>
              <w:t>化粪池</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2B0AEE7E">
            <w:pPr>
              <w:pStyle w:val="2"/>
              <w:spacing w:before="234" w:line="219" w:lineRule="auto"/>
              <w:jc w:val="center"/>
              <w:rPr>
                <w:rFonts w:hint="eastAsia"/>
                <w:spacing w:val="-1"/>
                <w:sz w:val="21"/>
                <w:szCs w:val="21"/>
              </w:rPr>
            </w:pPr>
            <w:r>
              <w:rPr>
                <w:rFonts w:hint="eastAsia"/>
                <w:spacing w:val="-1"/>
                <w:sz w:val="21"/>
                <w:szCs w:val="21"/>
              </w:rPr>
              <w:t>化粪池</w:t>
            </w:r>
          </w:p>
        </w:tc>
      </w:tr>
      <w:tr w14:paraId="2729497F">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l2br w:val="nil"/>
            </w:tcBorders>
            <w:shd w:val="clear" w:color="auto" w:fill="FFFFFF"/>
          </w:tcPr>
          <w:p w14:paraId="1B6127D9">
            <w:pPr>
              <w:pStyle w:val="2"/>
              <w:spacing w:before="234" w:line="219" w:lineRule="auto"/>
              <w:jc w:val="center"/>
              <w:rPr>
                <w:spacing w:val="-1"/>
                <w:sz w:val="21"/>
                <w:szCs w:val="21"/>
              </w:rPr>
            </w:pPr>
            <w:r>
              <w:rPr>
                <w:spacing w:val="-1"/>
                <w:sz w:val="21"/>
                <w:szCs w:val="21"/>
              </w:rPr>
              <w:t>4</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5C8103A5">
            <w:pPr>
              <w:pStyle w:val="2"/>
              <w:spacing w:before="234" w:line="219" w:lineRule="auto"/>
              <w:jc w:val="center"/>
              <w:rPr>
                <w:spacing w:val="-1"/>
                <w:sz w:val="21"/>
                <w:szCs w:val="21"/>
              </w:rPr>
            </w:pPr>
            <w:r>
              <w:rPr>
                <w:spacing w:val="-1"/>
                <w:sz w:val="21"/>
                <w:szCs w:val="21"/>
              </w:rPr>
              <w:t>Category1</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698E0FD1">
            <w:pPr>
              <w:pStyle w:val="2"/>
              <w:spacing w:before="234" w:line="219" w:lineRule="auto"/>
              <w:jc w:val="center"/>
              <w:rPr>
                <w:rFonts w:hint="eastAsia"/>
                <w:spacing w:val="-1"/>
                <w:sz w:val="21"/>
                <w:szCs w:val="21"/>
              </w:rPr>
            </w:pPr>
            <w:r>
              <w:rPr>
                <w:rFonts w:hint="eastAsia"/>
                <w:spacing w:val="-1"/>
                <w:sz w:val="21"/>
                <w:szCs w:val="21"/>
              </w:rPr>
              <w:t>逸散源</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36F6790A">
            <w:pPr>
              <w:pStyle w:val="2"/>
              <w:spacing w:before="234" w:line="219" w:lineRule="auto"/>
              <w:jc w:val="center"/>
              <w:rPr>
                <w:rFonts w:hint="eastAsia"/>
                <w:spacing w:val="-1"/>
                <w:sz w:val="21"/>
                <w:szCs w:val="21"/>
              </w:rPr>
            </w:pPr>
            <w:r>
              <w:rPr>
                <w:rFonts w:hint="eastAsia"/>
                <w:spacing w:val="-1"/>
                <w:sz w:val="21"/>
                <w:szCs w:val="21"/>
              </w:rPr>
              <w:t>生产、生活污水</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26C457D3">
            <w:pPr>
              <w:pStyle w:val="2"/>
              <w:spacing w:before="234" w:line="219" w:lineRule="auto"/>
              <w:jc w:val="center"/>
              <w:rPr>
                <w:rFonts w:hint="eastAsia"/>
                <w:spacing w:val="-1"/>
                <w:sz w:val="21"/>
                <w:szCs w:val="21"/>
              </w:rPr>
            </w:pPr>
            <w:r>
              <w:rPr>
                <w:rFonts w:hint="eastAsia"/>
                <w:spacing w:val="-1"/>
                <w:sz w:val="21"/>
                <w:szCs w:val="21"/>
              </w:rPr>
              <w:t>排放污水</w:t>
            </w:r>
            <w:r>
              <w:rPr>
                <w:spacing w:val="-1"/>
                <w:sz w:val="21"/>
                <w:szCs w:val="21"/>
              </w:rPr>
              <w:t>COD总量</w:t>
            </w:r>
          </w:p>
        </w:tc>
      </w:tr>
      <w:tr w14:paraId="3AEFD950">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l2br w:val="nil"/>
            </w:tcBorders>
            <w:shd w:val="clear" w:color="auto" w:fill="FFFFFF"/>
          </w:tcPr>
          <w:p w14:paraId="346CBC00">
            <w:pPr>
              <w:pStyle w:val="2"/>
              <w:spacing w:before="234" w:line="219" w:lineRule="auto"/>
              <w:jc w:val="center"/>
              <w:rPr>
                <w:spacing w:val="-1"/>
                <w:sz w:val="21"/>
                <w:szCs w:val="21"/>
              </w:rPr>
            </w:pPr>
            <w:r>
              <w:rPr>
                <w:spacing w:val="-1"/>
                <w:sz w:val="21"/>
                <w:szCs w:val="21"/>
              </w:rPr>
              <w:t>5</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7D318E81">
            <w:pPr>
              <w:pStyle w:val="2"/>
              <w:spacing w:before="234" w:line="219" w:lineRule="auto"/>
              <w:jc w:val="center"/>
              <w:rPr>
                <w:spacing w:val="-1"/>
                <w:sz w:val="21"/>
                <w:szCs w:val="21"/>
              </w:rPr>
            </w:pPr>
            <w:r>
              <w:rPr>
                <w:spacing w:val="-1"/>
                <w:sz w:val="21"/>
                <w:szCs w:val="21"/>
              </w:rPr>
              <w:t>Category2</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00A532DA">
            <w:pPr>
              <w:pStyle w:val="2"/>
              <w:spacing w:before="234" w:line="219" w:lineRule="auto"/>
              <w:jc w:val="center"/>
              <w:rPr>
                <w:rFonts w:hint="eastAsia"/>
                <w:spacing w:val="-1"/>
                <w:sz w:val="21"/>
                <w:szCs w:val="21"/>
              </w:rPr>
            </w:pPr>
            <w:r>
              <w:rPr>
                <w:rFonts w:hint="eastAsia"/>
                <w:spacing w:val="-1"/>
                <w:sz w:val="21"/>
                <w:szCs w:val="21"/>
              </w:rPr>
              <w:t>电力</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6C81A3F2">
            <w:pPr>
              <w:pStyle w:val="2"/>
              <w:spacing w:before="234" w:line="219" w:lineRule="auto"/>
              <w:jc w:val="center"/>
              <w:rPr>
                <w:rFonts w:hint="eastAsia"/>
                <w:spacing w:val="-1"/>
                <w:sz w:val="21"/>
                <w:szCs w:val="21"/>
              </w:rPr>
            </w:pPr>
            <w:r>
              <w:rPr>
                <w:rFonts w:hint="eastAsia"/>
                <w:spacing w:val="-1"/>
                <w:sz w:val="21"/>
                <w:szCs w:val="21"/>
              </w:rPr>
              <w:t>外购电力</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556C50DC">
            <w:pPr>
              <w:pStyle w:val="2"/>
              <w:spacing w:before="234" w:line="219" w:lineRule="auto"/>
              <w:jc w:val="center"/>
              <w:rPr>
                <w:rFonts w:hint="eastAsia"/>
                <w:spacing w:val="-1"/>
                <w:sz w:val="21"/>
                <w:szCs w:val="21"/>
              </w:rPr>
            </w:pPr>
            <w:r>
              <w:rPr>
                <w:rFonts w:hint="eastAsia"/>
                <w:spacing w:val="-1"/>
                <w:sz w:val="21"/>
                <w:szCs w:val="21"/>
              </w:rPr>
              <w:t>外购电力</w:t>
            </w:r>
          </w:p>
        </w:tc>
      </w:tr>
    </w:tbl>
    <w:p w14:paraId="31FE08A8">
      <w:pPr>
        <w:pStyle w:val="2"/>
        <w:spacing w:before="234" w:line="219" w:lineRule="auto"/>
        <w:jc w:val="center"/>
        <w:rPr>
          <w:spacing w:val="-1"/>
          <w:sz w:val="24"/>
          <w:szCs w:val="24"/>
        </w:rPr>
      </w:pPr>
    </w:p>
    <w:p w14:paraId="74E6810F">
      <w:pPr>
        <w:spacing w:line="276" w:lineRule="auto"/>
      </w:pPr>
    </w:p>
    <w:p w14:paraId="7B856611">
      <w:pPr>
        <w:pStyle w:val="2"/>
        <w:spacing w:before="79" w:line="220" w:lineRule="auto"/>
        <w:ind w:left="967"/>
        <w:rPr>
          <w:sz w:val="24"/>
          <w:szCs w:val="24"/>
        </w:rPr>
      </w:pPr>
      <w:r>
        <w:rPr>
          <w:spacing w:val="-1"/>
          <w:sz w:val="24"/>
          <w:szCs w:val="24"/>
        </w:rPr>
        <w:t>3.1.2 温室气体排放源如表所示：</w:t>
      </w:r>
    </w:p>
    <w:p w14:paraId="6AC82881">
      <w:pPr>
        <w:spacing w:line="120" w:lineRule="exact"/>
      </w:pPr>
    </w:p>
    <w:tbl>
      <w:tblPr>
        <w:tblStyle w:val="7"/>
        <w:tblW w:w="0" w:type="auto"/>
        <w:tblInd w:w="0" w:type="dxa"/>
        <w:tblLayout w:type="fixed"/>
        <w:tblCellMar>
          <w:top w:w="0" w:type="dxa"/>
          <w:left w:w="108" w:type="dxa"/>
          <w:bottom w:w="0" w:type="dxa"/>
          <w:right w:w="108" w:type="dxa"/>
        </w:tblCellMar>
      </w:tblPr>
      <w:tblGrid>
        <w:gridCol w:w="880"/>
        <w:gridCol w:w="880"/>
        <w:gridCol w:w="880"/>
        <w:gridCol w:w="880"/>
        <w:gridCol w:w="880"/>
        <w:gridCol w:w="880"/>
        <w:gridCol w:w="880"/>
        <w:gridCol w:w="880"/>
        <w:gridCol w:w="881"/>
        <w:gridCol w:w="881"/>
        <w:gridCol w:w="881"/>
        <w:gridCol w:w="881"/>
      </w:tblGrid>
      <w:tr w14:paraId="2BC61F01">
        <w:tblPrEx>
          <w:tblCellMar>
            <w:top w:w="0" w:type="dxa"/>
            <w:left w:w="108" w:type="dxa"/>
            <w:bottom w:w="0" w:type="dxa"/>
            <w:right w:w="108" w:type="dxa"/>
          </w:tblCellMar>
        </w:tblPrEx>
        <w:tc>
          <w:tcPr>
            <w:tcW w:w="880" w:type="dxa"/>
            <w:tcBorders>
              <w:top w:val="single" w:color="000000" w:sz="4" w:space="0"/>
              <w:left w:val="single" w:color="000000" w:sz="4" w:space="0"/>
              <w:bottom w:val="single" w:color="000000" w:sz="4" w:space="0"/>
              <w:right w:val="single" w:color="000000" w:sz="4" w:space="0"/>
              <w:tl2br w:val="nil"/>
            </w:tcBorders>
            <w:shd w:val="clear" w:color="auto" w:fill="FFFFFF"/>
          </w:tcPr>
          <w:p w14:paraId="51C9E942">
            <w:pPr>
              <w:pStyle w:val="2"/>
              <w:spacing w:before="234" w:line="219" w:lineRule="auto"/>
              <w:jc w:val="center"/>
              <w:rPr>
                <w:b/>
                <w:bCs/>
                <w:spacing w:val="-1"/>
                <w:sz w:val="24"/>
                <w:szCs w:val="24"/>
              </w:rPr>
            </w:pPr>
            <w:r>
              <w:rPr>
                <w:rFonts w:hint="eastAsia"/>
                <w:b/>
                <w:bCs/>
                <w:spacing w:val="-1"/>
                <w:sz w:val="24"/>
                <w:szCs w:val="24"/>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53EF2F08">
            <w:pPr>
              <w:pStyle w:val="2"/>
              <w:spacing w:before="234" w:line="219" w:lineRule="auto"/>
              <w:jc w:val="center"/>
              <w:rPr>
                <w:b/>
                <w:bCs/>
                <w:spacing w:val="-1"/>
                <w:sz w:val="24"/>
                <w:szCs w:val="24"/>
              </w:rPr>
            </w:pPr>
            <w:r>
              <w:rPr>
                <w:rFonts w:hint="eastAsia"/>
                <w:b/>
                <w:bCs/>
                <w:spacing w:val="-1"/>
                <w:sz w:val="24"/>
                <w:szCs w:val="24"/>
              </w:rPr>
              <w:t>范围</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53D7CAC7">
            <w:pPr>
              <w:pStyle w:val="2"/>
              <w:spacing w:before="234" w:line="219" w:lineRule="auto"/>
              <w:jc w:val="center"/>
              <w:rPr>
                <w:b/>
                <w:bCs/>
                <w:spacing w:val="-1"/>
                <w:sz w:val="24"/>
                <w:szCs w:val="24"/>
              </w:rPr>
            </w:pPr>
            <w:r>
              <w:rPr>
                <w:rFonts w:hint="eastAsia"/>
                <w:b/>
                <w:bCs/>
                <w:spacing w:val="-1"/>
                <w:sz w:val="24"/>
                <w:szCs w:val="24"/>
              </w:rPr>
              <w:t>类别</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0DF7DBDC">
            <w:pPr>
              <w:pStyle w:val="2"/>
              <w:spacing w:before="234" w:line="219" w:lineRule="auto"/>
              <w:jc w:val="center"/>
              <w:rPr>
                <w:b/>
                <w:bCs/>
                <w:spacing w:val="-1"/>
                <w:sz w:val="24"/>
                <w:szCs w:val="24"/>
              </w:rPr>
            </w:pPr>
            <w:r>
              <w:rPr>
                <w:rFonts w:hint="eastAsia"/>
                <w:b/>
                <w:bCs/>
                <w:spacing w:val="-1"/>
                <w:sz w:val="24"/>
                <w:szCs w:val="24"/>
              </w:rPr>
              <w:t>设施</w:t>
            </w:r>
            <w:r>
              <w:rPr>
                <w:b/>
                <w:bCs/>
                <w:spacing w:val="-1"/>
                <w:sz w:val="24"/>
                <w:szCs w:val="24"/>
              </w:rPr>
              <w:t>/活动</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19892963">
            <w:pPr>
              <w:pStyle w:val="2"/>
              <w:spacing w:before="234" w:line="219" w:lineRule="auto"/>
              <w:jc w:val="center"/>
              <w:rPr>
                <w:b/>
                <w:bCs/>
                <w:spacing w:val="-1"/>
                <w:sz w:val="24"/>
                <w:szCs w:val="24"/>
              </w:rPr>
            </w:pPr>
            <w:r>
              <w:rPr>
                <w:rFonts w:hint="eastAsia"/>
                <w:b/>
                <w:bCs/>
                <w:spacing w:val="-1"/>
                <w:sz w:val="24"/>
                <w:szCs w:val="24"/>
              </w:rPr>
              <w:t>排放源</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6D4153E8">
            <w:pPr>
              <w:pStyle w:val="2"/>
              <w:spacing w:before="234" w:line="219" w:lineRule="auto"/>
              <w:jc w:val="center"/>
              <w:rPr>
                <w:b/>
                <w:bCs/>
                <w:spacing w:val="-1"/>
                <w:sz w:val="24"/>
                <w:szCs w:val="24"/>
                <w:vertAlign w:val="subscript"/>
              </w:rPr>
            </w:pPr>
            <w:r>
              <w:rPr>
                <w:b/>
                <w:bCs/>
                <w:spacing w:val="-1"/>
                <w:sz w:val="24"/>
                <w:szCs w:val="24"/>
              </w:rPr>
              <w:t>CO</w:t>
            </w:r>
            <w:r>
              <w:rPr>
                <w:b/>
                <w:bCs/>
                <w:spacing w:val="-1"/>
                <w:sz w:val="24"/>
                <w:szCs w:val="24"/>
                <w:vertAlign w:val="subscript"/>
              </w:rPr>
              <w:t>2</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61203D1B">
            <w:pPr>
              <w:pStyle w:val="2"/>
              <w:spacing w:before="234" w:line="219" w:lineRule="auto"/>
              <w:jc w:val="center"/>
              <w:rPr>
                <w:b/>
                <w:bCs/>
                <w:spacing w:val="-1"/>
                <w:sz w:val="24"/>
                <w:szCs w:val="24"/>
              </w:rPr>
            </w:pPr>
            <w:r>
              <w:rPr>
                <w:b/>
                <w:bCs/>
                <w:spacing w:val="-1"/>
                <w:sz w:val="24"/>
                <w:szCs w:val="24"/>
              </w:rPr>
              <w:t>CH</w:t>
            </w:r>
            <w:r>
              <w:rPr>
                <w:b/>
                <w:bCs/>
                <w:spacing w:val="-1"/>
                <w:sz w:val="24"/>
                <w:szCs w:val="24"/>
                <w:vertAlign w:val="subscript"/>
              </w:rPr>
              <w:t>4</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CC32D3D">
            <w:pPr>
              <w:pStyle w:val="2"/>
              <w:spacing w:before="234" w:line="219" w:lineRule="auto"/>
              <w:jc w:val="center"/>
              <w:rPr>
                <w:b/>
                <w:bCs/>
                <w:spacing w:val="-1"/>
                <w:sz w:val="24"/>
                <w:szCs w:val="24"/>
              </w:rPr>
            </w:pPr>
            <w:r>
              <w:rPr>
                <w:b/>
                <w:bCs/>
                <w:spacing w:val="-1"/>
                <w:sz w:val="24"/>
                <w:szCs w:val="24"/>
              </w:rPr>
              <w:t>N</w:t>
            </w:r>
            <w:r>
              <w:rPr>
                <w:b/>
                <w:bCs/>
                <w:spacing w:val="-1"/>
                <w:sz w:val="24"/>
                <w:szCs w:val="24"/>
                <w:vertAlign w:val="subscript"/>
              </w:rPr>
              <w:t>2</w:t>
            </w:r>
            <w:r>
              <w:rPr>
                <w:b/>
                <w:bCs/>
                <w:spacing w:val="-1"/>
                <w:sz w:val="24"/>
                <w:szCs w:val="24"/>
              </w:rPr>
              <w:t>O</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6975A823">
            <w:pPr>
              <w:pStyle w:val="2"/>
              <w:spacing w:before="234" w:line="219" w:lineRule="auto"/>
              <w:jc w:val="center"/>
              <w:rPr>
                <w:b/>
                <w:bCs/>
                <w:spacing w:val="-1"/>
                <w:sz w:val="24"/>
                <w:szCs w:val="24"/>
              </w:rPr>
            </w:pPr>
            <w:r>
              <w:rPr>
                <w:b/>
                <w:bCs/>
                <w:spacing w:val="-1"/>
                <w:sz w:val="24"/>
                <w:szCs w:val="24"/>
              </w:rPr>
              <w:t>HFCs</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22B14A2C">
            <w:pPr>
              <w:pStyle w:val="2"/>
              <w:spacing w:before="234" w:line="219" w:lineRule="auto"/>
              <w:jc w:val="center"/>
              <w:rPr>
                <w:b/>
                <w:bCs/>
                <w:spacing w:val="-1"/>
                <w:sz w:val="24"/>
                <w:szCs w:val="24"/>
              </w:rPr>
            </w:pPr>
            <w:r>
              <w:rPr>
                <w:b/>
                <w:bCs/>
                <w:spacing w:val="-1"/>
                <w:sz w:val="24"/>
                <w:szCs w:val="24"/>
              </w:rPr>
              <w:t>PFCs</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4577CBF4">
            <w:pPr>
              <w:pStyle w:val="2"/>
              <w:spacing w:before="234" w:line="219" w:lineRule="auto"/>
              <w:jc w:val="center"/>
              <w:rPr>
                <w:b/>
                <w:bCs/>
                <w:spacing w:val="-1"/>
                <w:sz w:val="24"/>
                <w:szCs w:val="24"/>
              </w:rPr>
            </w:pPr>
            <w:r>
              <w:rPr>
                <w:b/>
                <w:bCs/>
                <w:spacing w:val="-1"/>
                <w:sz w:val="24"/>
                <w:szCs w:val="24"/>
              </w:rPr>
              <w:t>SF</w:t>
            </w:r>
            <w:r>
              <w:rPr>
                <w:b/>
                <w:bCs/>
                <w:spacing w:val="-1"/>
                <w:sz w:val="24"/>
                <w:szCs w:val="24"/>
                <w:vertAlign w:val="subscript"/>
              </w:rPr>
              <w:t>6</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01D95D4E">
            <w:pPr>
              <w:pStyle w:val="2"/>
              <w:spacing w:before="234" w:line="219" w:lineRule="auto"/>
              <w:jc w:val="center"/>
              <w:rPr>
                <w:b/>
                <w:bCs/>
                <w:spacing w:val="-1"/>
                <w:sz w:val="24"/>
                <w:szCs w:val="24"/>
              </w:rPr>
            </w:pPr>
            <w:r>
              <w:rPr>
                <w:b/>
                <w:bCs/>
                <w:spacing w:val="-1"/>
                <w:sz w:val="24"/>
                <w:szCs w:val="24"/>
              </w:rPr>
              <w:t>NF</w:t>
            </w:r>
            <w:r>
              <w:rPr>
                <w:b/>
                <w:bCs/>
                <w:spacing w:val="-1"/>
                <w:sz w:val="24"/>
                <w:szCs w:val="24"/>
                <w:vertAlign w:val="subscript"/>
              </w:rPr>
              <w:t>3</w:t>
            </w:r>
          </w:p>
        </w:tc>
      </w:tr>
      <w:tr w14:paraId="588E220D">
        <w:tblPrEx>
          <w:tblCellMar>
            <w:top w:w="0" w:type="dxa"/>
            <w:left w:w="108" w:type="dxa"/>
            <w:bottom w:w="0" w:type="dxa"/>
            <w:right w:w="108" w:type="dxa"/>
          </w:tblCellMar>
        </w:tblPrEx>
        <w:tc>
          <w:tcPr>
            <w:tcW w:w="880" w:type="dxa"/>
            <w:tcBorders>
              <w:top w:val="single" w:color="000000" w:sz="4" w:space="0"/>
              <w:left w:val="single" w:color="000000" w:sz="4" w:space="0"/>
              <w:bottom w:val="single" w:color="000000" w:sz="4" w:space="0"/>
              <w:right w:val="single" w:color="000000" w:sz="4" w:space="0"/>
              <w:tl2br w:val="nil"/>
            </w:tcBorders>
            <w:shd w:val="clear" w:color="auto" w:fill="FFFFFF"/>
          </w:tcPr>
          <w:p w14:paraId="530AADE5">
            <w:pPr>
              <w:pStyle w:val="2"/>
              <w:spacing w:before="234" w:line="219" w:lineRule="auto"/>
              <w:jc w:val="center"/>
              <w:rPr>
                <w:spacing w:val="-1"/>
                <w:sz w:val="24"/>
                <w:szCs w:val="24"/>
              </w:rPr>
            </w:pPr>
            <w:r>
              <w:rPr>
                <w:spacing w:val="-1"/>
                <w:sz w:val="24"/>
                <w:szCs w:val="24"/>
              </w:rPr>
              <w:t>1</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F0BF4EF">
            <w:pPr>
              <w:pStyle w:val="2"/>
              <w:spacing w:before="234" w:line="219" w:lineRule="auto"/>
              <w:jc w:val="center"/>
              <w:rPr>
                <w:spacing w:val="-1"/>
                <w:sz w:val="24"/>
                <w:szCs w:val="24"/>
              </w:rPr>
            </w:pPr>
            <w:r>
              <w:rPr>
                <w:spacing w:val="-1"/>
                <w:sz w:val="24"/>
                <w:szCs w:val="24"/>
              </w:rPr>
              <w:t>Category1</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3C6E7E57">
            <w:pPr>
              <w:pStyle w:val="2"/>
              <w:spacing w:before="234" w:line="219" w:lineRule="auto"/>
              <w:jc w:val="center"/>
              <w:rPr>
                <w:spacing w:val="-1"/>
                <w:sz w:val="24"/>
                <w:szCs w:val="24"/>
              </w:rPr>
            </w:pPr>
            <w:r>
              <w:rPr>
                <w:rFonts w:hint="eastAsia"/>
                <w:spacing w:val="-1"/>
                <w:sz w:val="24"/>
                <w:szCs w:val="24"/>
              </w:rPr>
              <w:t>移动源</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47B34594">
            <w:pPr>
              <w:pStyle w:val="2"/>
              <w:spacing w:before="234" w:line="219" w:lineRule="auto"/>
              <w:jc w:val="center"/>
              <w:rPr>
                <w:spacing w:val="-1"/>
                <w:sz w:val="24"/>
                <w:szCs w:val="24"/>
              </w:rPr>
            </w:pPr>
            <w:r>
              <w:rPr>
                <w:rFonts w:hint="eastAsia"/>
                <w:spacing w:val="-1"/>
                <w:sz w:val="24"/>
                <w:szCs w:val="24"/>
              </w:rPr>
              <w:t>无</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495E9A0A">
            <w:pPr>
              <w:pStyle w:val="2"/>
              <w:spacing w:before="234" w:line="219" w:lineRule="auto"/>
              <w:jc w:val="center"/>
              <w:rPr>
                <w:spacing w:val="-1"/>
                <w:sz w:val="24"/>
                <w:szCs w:val="24"/>
              </w:rPr>
            </w:pPr>
            <w:r>
              <w:rPr>
                <w:rFonts w:hint="eastAsia"/>
                <w:spacing w:val="-1"/>
                <w:sz w:val="24"/>
                <w:szCs w:val="24"/>
              </w:rPr>
              <w:t>柴油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6C55D5B9">
            <w:pPr>
              <w:pStyle w:val="2"/>
              <w:spacing w:before="234" w:line="219" w:lineRule="auto"/>
              <w:jc w:val="center"/>
              <w:rPr>
                <w:spacing w:val="-1"/>
                <w:sz w:val="24"/>
                <w:szCs w:val="24"/>
              </w:rPr>
            </w:pPr>
            <w:r>
              <w:rPr>
                <w:rFonts w:hint="eastAsia"/>
                <w:spacing w:val="-1"/>
                <w:sz w:val="24"/>
                <w:szCs w:val="24"/>
              </w:rPr>
              <w:t>√</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09AF64F6">
            <w:pPr>
              <w:pStyle w:val="2"/>
              <w:spacing w:before="234" w:line="219" w:lineRule="auto"/>
              <w:jc w:val="center"/>
              <w:rPr>
                <w:spacing w:val="-1"/>
                <w:sz w:val="24"/>
                <w:szCs w:val="24"/>
              </w:rPr>
            </w:pPr>
            <w:r>
              <w:rPr>
                <w:rFonts w:hint="eastAsia"/>
                <w:spacing w:val="-1"/>
                <w:sz w:val="24"/>
                <w:szCs w:val="24"/>
              </w:rPr>
              <w:t>√</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41C7C788">
            <w:pPr>
              <w:pStyle w:val="2"/>
              <w:spacing w:before="234" w:line="219" w:lineRule="auto"/>
              <w:jc w:val="center"/>
              <w:rPr>
                <w:spacing w:val="-1"/>
                <w:sz w:val="24"/>
                <w:szCs w:val="24"/>
              </w:rPr>
            </w:pPr>
            <w:r>
              <w:rPr>
                <w:rFonts w:hint="eastAsia"/>
                <w:spacing w:val="-1"/>
                <w:sz w:val="24"/>
                <w:szCs w:val="24"/>
              </w:rPr>
              <w:t>√</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5E4F555E">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17656A91">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1899A877">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227BC139">
            <w:pPr>
              <w:pStyle w:val="2"/>
              <w:spacing w:before="234" w:line="219" w:lineRule="auto"/>
              <w:jc w:val="center"/>
              <w:rPr>
                <w:spacing w:val="-1"/>
                <w:sz w:val="24"/>
                <w:szCs w:val="24"/>
              </w:rPr>
            </w:pPr>
          </w:p>
        </w:tc>
      </w:tr>
      <w:tr w14:paraId="720B9943">
        <w:tblPrEx>
          <w:tblCellMar>
            <w:top w:w="0" w:type="dxa"/>
            <w:left w:w="108" w:type="dxa"/>
            <w:bottom w:w="0" w:type="dxa"/>
            <w:right w:w="108" w:type="dxa"/>
          </w:tblCellMar>
        </w:tblPrEx>
        <w:tc>
          <w:tcPr>
            <w:tcW w:w="880" w:type="dxa"/>
            <w:tcBorders>
              <w:top w:val="single" w:color="000000" w:sz="4" w:space="0"/>
              <w:left w:val="single" w:color="000000" w:sz="4" w:space="0"/>
              <w:bottom w:val="single" w:color="000000" w:sz="4" w:space="0"/>
              <w:right w:val="single" w:color="000000" w:sz="4" w:space="0"/>
              <w:tl2br w:val="nil"/>
            </w:tcBorders>
            <w:shd w:val="clear" w:color="auto" w:fill="FFFFFF"/>
          </w:tcPr>
          <w:p w14:paraId="1B305901">
            <w:pPr>
              <w:pStyle w:val="2"/>
              <w:spacing w:before="234" w:line="219" w:lineRule="auto"/>
              <w:jc w:val="center"/>
              <w:rPr>
                <w:spacing w:val="-1"/>
                <w:sz w:val="24"/>
                <w:szCs w:val="24"/>
              </w:rPr>
            </w:pPr>
            <w:r>
              <w:rPr>
                <w:spacing w:val="-1"/>
                <w:sz w:val="24"/>
                <w:szCs w:val="24"/>
              </w:rPr>
              <w:t>2</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62F69228">
            <w:pPr>
              <w:pStyle w:val="2"/>
              <w:spacing w:before="234" w:line="219" w:lineRule="auto"/>
              <w:jc w:val="center"/>
              <w:rPr>
                <w:spacing w:val="-1"/>
                <w:sz w:val="24"/>
                <w:szCs w:val="24"/>
              </w:rPr>
            </w:pPr>
            <w:r>
              <w:rPr>
                <w:spacing w:val="-1"/>
                <w:sz w:val="24"/>
                <w:szCs w:val="24"/>
              </w:rPr>
              <w:t>Category1</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4D66BD81">
            <w:pPr>
              <w:pStyle w:val="2"/>
              <w:spacing w:before="234" w:line="219" w:lineRule="auto"/>
              <w:jc w:val="center"/>
              <w:rPr>
                <w:rFonts w:hint="eastAsia"/>
                <w:spacing w:val="-1"/>
                <w:sz w:val="24"/>
                <w:szCs w:val="24"/>
              </w:rPr>
            </w:pPr>
            <w:r>
              <w:rPr>
                <w:rFonts w:hint="eastAsia"/>
                <w:spacing w:val="-1"/>
                <w:sz w:val="24"/>
                <w:szCs w:val="24"/>
              </w:rPr>
              <w:t>移动源</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35844EF8">
            <w:pPr>
              <w:pStyle w:val="2"/>
              <w:spacing w:before="234" w:line="219" w:lineRule="auto"/>
              <w:jc w:val="center"/>
              <w:rPr>
                <w:rFonts w:hint="eastAsia"/>
                <w:spacing w:val="-1"/>
                <w:sz w:val="24"/>
                <w:szCs w:val="24"/>
              </w:rPr>
            </w:pPr>
            <w:r>
              <w:rPr>
                <w:rFonts w:hint="eastAsia"/>
                <w:spacing w:val="-1"/>
                <w:sz w:val="24"/>
                <w:szCs w:val="24"/>
              </w:rPr>
              <w:t>车辆</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11CDE933">
            <w:pPr>
              <w:pStyle w:val="2"/>
              <w:spacing w:before="234" w:line="219" w:lineRule="auto"/>
              <w:jc w:val="center"/>
              <w:rPr>
                <w:rFonts w:hint="eastAsia"/>
                <w:spacing w:val="-1"/>
                <w:sz w:val="24"/>
                <w:szCs w:val="24"/>
              </w:rPr>
            </w:pPr>
            <w:r>
              <w:rPr>
                <w:rFonts w:hint="eastAsia"/>
                <w:spacing w:val="-1"/>
                <w:sz w:val="24"/>
                <w:szCs w:val="24"/>
              </w:rPr>
              <w:t>汽油</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3D83AB5E">
            <w:pPr>
              <w:pStyle w:val="2"/>
              <w:spacing w:before="234" w:line="219" w:lineRule="auto"/>
              <w:jc w:val="center"/>
              <w:rPr>
                <w:rFonts w:hint="eastAsia"/>
                <w:spacing w:val="-1"/>
                <w:sz w:val="24"/>
                <w:szCs w:val="24"/>
              </w:rPr>
            </w:pPr>
            <w:r>
              <w:rPr>
                <w:rFonts w:hint="eastAsia"/>
                <w:spacing w:val="-1"/>
                <w:sz w:val="24"/>
                <w:szCs w:val="24"/>
              </w:rPr>
              <w:t>√</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6BB2766D">
            <w:pPr>
              <w:pStyle w:val="2"/>
              <w:spacing w:before="234" w:line="219" w:lineRule="auto"/>
              <w:jc w:val="center"/>
              <w:rPr>
                <w:rFonts w:hint="eastAsia"/>
                <w:spacing w:val="-1"/>
                <w:sz w:val="24"/>
                <w:szCs w:val="24"/>
              </w:rPr>
            </w:pPr>
            <w:r>
              <w:rPr>
                <w:rFonts w:hint="eastAsia"/>
                <w:spacing w:val="-1"/>
                <w:sz w:val="24"/>
                <w:szCs w:val="24"/>
              </w:rPr>
              <w:t>√</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3EBAB22A">
            <w:pPr>
              <w:pStyle w:val="2"/>
              <w:spacing w:before="234" w:line="219" w:lineRule="auto"/>
              <w:jc w:val="center"/>
              <w:rPr>
                <w:rFonts w:hint="eastAsia"/>
                <w:spacing w:val="-1"/>
                <w:sz w:val="24"/>
                <w:szCs w:val="24"/>
              </w:rPr>
            </w:pPr>
            <w:r>
              <w:rPr>
                <w:rFonts w:hint="eastAsia"/>
                <w:spacing w:val="-1"/>
                <w:sz w:val="24"/>
                <w:szCs w:val="24"/>
              </w:rPr>
              <w:t>√</w:t>
            </w: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3964315B">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25084FDF">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73A6B2E6">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1ED3096E">
            <w:pPr>
              <w:pStyle w:val="2"/>
              <w:spacing w:before="234" w:line="219" w:lineRule="auto"/>
              <w:jc w:val="center"/>
              <w:rPr>
                <w:spacing w:val="-1"/>
                <w:sz w:val="24"/>
                <w:szCs w:val="24"/>
              </w:rPr>
            </w:pPr>
          </w:p>
        </w:tc>
      </w:tr>
      <w:tr w14:paraId="118D5778">
        <w:tblPrEx>
          <w:tblCellMar>
            <w:top w:w="0" w:type="dxa"/>
            <w:left w:w="108" w:type="dxa"/>
            <w:bottom w:w="0" w:type="dxa"/>
            <w:right w:w="108" w:type="dxa"/>
          </w:tblCellMar>
        </w:tblPrEx>
        <w:tc>
          <w:tcPr>
            <w:tcW w:w="880" w:type="dxa"/>
            <w:tcBorders>
              <w:top w:val="single" w:color="000000" w:sz="4" w:space="0"/>
              <w:left w:val="single" w:color="000000" w:sz="4" w:space="0"/>
              <w:bottom w:val="single" w:color="000000" w:sz="4" w:space="0"/>
              <w:right w:val="single" w:color="000000" w:sz="4" w:space="0"/>
              <w:tl2br w:val="nil"/>
            </w:tcBorders>
            <w:shd w:val="clear" w:color="auto" w:fill="FFFFFF"/>
          </w:tcPr>
          <w:p w14:paraId="7354B599">
            <w:pPr>
              <w:pStyle w:val="2"/>
              <w:spacing w:before="234" w:line="219" w:lineRule="auto"/>
              <w:jc w:val="center"/>
              <w:rPr>
                <w:spacing w:val="-1"/>
                <w:sz w:val="24"/>
                <w:szCs w:val="24"/>
              </w:rPr>
            </w:pPr>
            <w:r>
              <w:rPr>
                <w:spacing w:val="-1"/>
                <w:sz w:val="24"/>
                <w:szCs w:val="24"/>
              </w:rPr>
              <w:t>3</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18E94E59">
            <w:pPr>
              <w:pStyle w:val="2"/>
              <w:spacing w:before="234" w:line="219" w:lineRule="auto"/>
              <w:jc w:val="center"/>
              <w:rPr>
                <w:spacing w:val="-1"/>
                <w:sz w:val="24"/>
                <w:szCs w:val="24"/>
              </w:rPr>
            </w:pPr>
            <w:r>
              <w:rPr>
                <w:spacing w:val="-1"/>
                <w:sz w:val="24"/>
                <w:szCs w:val="24"/>
              </w:rPr>
              <w:t>Category1</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5042E599">
            <w:pPr>
              <w:pStyle w:val="2"/>
              <w:spacing w:before="234" w:line="219" w:lineRule="auto"/>
              <w:jc w:val="center"/>
              <w:rPr>
                <w:rFonts w:hint="eastAsia"/>
                <w:spacing w:val="-1"/>
                <w:sz w:val="24"/>
                <w:szCs w:val="24"/>
              </w:rPr>
            </w:pPr>
            <w:r>
              <w:rPr>
                <w:rFonts w:hint="eastAsia"/>
                <w:spacing w:val="-1"/>
                <w:sz w:val="24"/>
                <w:szCs w:val="24"/>
              </w:rPr>
              <w:t>逸散源</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4CCEE2C7">
            <w:pPr>
              <w:pStyle w:val="2"/>
              <w:spacing w:before="234" w:line="219" w:lineRule="auto"/>
              <w:jc w:val="center"/>
              <w:rPr>
                <w:rFonts w:hint="eastAsia"/>
                <w:spacing w:val="-1"/>
                <w:sz w:val="24"/>
                <w:szCs w:val="24"/>
              </w:rPr>
            </w:pPr>
            <w:r>
              <w:rPr>
                <w:rFonts w:hint="eastAsia"/>
                <w:spacing w:val="-1"/>
                <w:sz w:val="24"/>
                <w:szCs w:val="24"/>
              </w:rPr>
              <w:t>化粪池</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79113004">
            <w:pPr>
              <w:pStyle w:val="2"/>
              <w:spacing w:before="234" w:line="219" w:lineRule="auto"/>
              <w:jc w:val="center"/>
              <w:rPr>
                <w:rFonts w:hint="eastAsia"/>
                <w:spacing w:val="-1"/>
                <w:sz w:val="24"/>
                <w:szCs w:val="24"/>
              </w:rPr>
            </w:pPr>
            <w:r>
              <w:rPr>
                <w:rFonts w:hint="eastAsia"/>
                <w:spacing w:val="-1"/>
                <w:sz w:val="24"/>
                <w:szCs w:val="24"/>
              </w:rPr>
              <w:t>化粪池</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648296E0">
            <w:pPr>
              <w:pStyle w:val="2"/>
              <w:spacing w:before="234" w:line="219" w:lineRule="auto"/>
              <w:jc w:val="center"/>
              <w:rPr>
                <w:rFonts w:hint="eastAsia"/>
                <w:spacing w:val="-1"/>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3490F144">
            <w:pPr>
              <w:pStyle w:val="2"/>
              <w:spacing w:before="234" w:line="219" w:lineRule="auto"/>
              <w:jc w:val="center"/>
              <w:rPr>
                <w:rFonts w:hint="eastAsia"/>
                <w:spacing w:val="-1"/>
                <w:sz w:val="24"/>
                <w:szCs w:val="24"/>
              </w:rPr>
            </w:pPr>
            <w:r>
              <w:rPr>
                <w:rFonts w:hint="eastAsia"/>
                <w:spacing w:val="-1"/>
                <w:sz w:val="24"/>
                <w:szCs w:val="24"/>
              </w:rPr>
              <w:t>√</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3142241C">
            <w:pPr>
              <w:pStyle w:val="2"/>
              <w:spacing w:before="234" w:line="219" w:lineRule="auto"/>
              <w:jc w:val="center"/>
              <w:rPr>
                <w:rFonts w:hint="eastAsia"/>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6BCFBEDD">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4663217D">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0997AD06">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690EAEED">
            <w:pPr>
              <w:pStyle w:val="2"/>
              <w:spacing w:before="234" w:line="219" w:lineRule="auto"/>
              <w:jc w:val="center"/>
              <w:rPr>
                <w:spacing w:val="-1"/>
                <w:sz w:val="24"/>
                <w:szCs w:val="24"/>
              </w:rPr>
            </w:pPr>
          </w:p>
        </w:tc>
      </w:tr>
      <w:tr w14:paraId="2547EB70">
        <w:tblPrEx>
          <w:tblCellMar>
            <w:top w:w="0" w:type="dxa"/>
            <w:left w:w="108" w:type="dxa"/>
            <w:bottom w:w="0" w:type="dxa"/>
            <w:right w:w="108" w:type="dxa"/>
          </w:tblCellMar>
        </w:tblPrEx>
        <w:tc>
          <w:tcPr>
            <w:tcW w:w="880" w:type="dxa"/>
            <w:tcBorders>
              <w:top w:val="single" w:color="000000" w:sz="4" w:space="0"/>
              <w:left w:val="single" w:color="000000" w:sz="4" w:space="0"/>
              <w:bottom w:val="single" w:color="000000" w:sz="4" w:space="0"/>
              <w:right w:val="single" w:color="000000" w:sz="4" w:space="0"/>
              <w:tl2br w:val="nil"/>
            </w:tcBorders>
            <w:shd w:val="clear" w:color="auto" w:fill="FFFFFF"/>
          </w:tcPr>
          <w:p w14:paraId="625F8509">
            <w:pPr>
              <w:pStyle w:val="2"/>
              <w:spacing w:before="234" w:line="219" w:lineRule="auto"/>
              <w:jc w:val="center"/>
              <w:rPr>
                <w:spacing w:val="-1"/>
                <w:sz w:val="24"/>
                <w:szCs w:val="24"/>
              </w:rPr>
            </w:pPr>
            <w:r>
              <w:rPr>
                <w:spacing w:val="-1"/>
                <w:sz w:val="24"/>
                <w:szCs w:val="24"/>
              </w:rPr>
              <w:t>4</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0D14F87D">
            <w:pPr>
              <w:pStyle w:val="2"/>
              <w:spacing w:before="234" w:line="219" w:lineRule="auto"/>
              <w:jc w:val="center"/>
              <w:rPr>
                <w:spacing w:val="-1"/>
                <w:sz w:val="24"/>
                <w:szCs w:val="24"/>
              </w:rPr>
            </w:pPr>
            <w:r>
              <w:rPr>
                <w:spacing w:val="-1"/>
                <w:sz w:val="24"/>
                <w:szCs w:val="24"/>
              </w:rPr>
              <w:t>Category1</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612B8EA">
            <w:pPr>
              <w:pStyle w:val="2"/>
              <w:spacing w:before="234" w:line="219" w:lineRule="auto"/>
              <w:jc w:val="center"/>
              <w:rPr>
                <w:rFonts w:hint="eastAsia"/>
                <w:spacing w:val="-1"/>
                <w:sz w:val="24"/>
                <w:szCs w:val="24"/>
              </w:rPr>
            </w:pPr>
            <w:r>
              <w:rPr>
                <w:rFonts w:hint="eastAsia"/>
                <w:spacing w:val="-1"/>
                <w:sz w:val="24"/>
                <w:szCs w:val="24"/>
              </w:rPr>
              <w:t>逸散源</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9C5D997">
            <w:pPr>
              <w:pStyle w:val="2"/>
              <w:spacing w:before="234" w:line="219" w:lineRule="auto"/>
              <w:jc w:val="center"/>
              <w:rPr>
                <w:rFonts w:hint="eastAsia"/>
                <w:spacing w:val="-1"/>
                <w:sz w:val="24"/>
                <w:szCs w:val="24"/>
              </w:rPr>
            </w:pPr>
            <w:r>
              <w:rPr>
                <w:rFonts w:hint="eastAsia"/>
                <w:spacing w:val="-1"/>
                <w:sz w:val="24"/>
                <w:szCs w:val="24"/>
              </w:rPr>
              <w:t>生产、生活污水</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3727617">
            <w:pPr>
              <w:pStyle w:val="2"/>
              <w:spacing w:before="234" w:line="219" w:lineRule="auto"/>
              <w:jc w:val="center"/>
              <w:rPr>
                <w:rFonts w:hint="eastAsia"/>
                <w:spacing w:val="-1"/>
                <w:sz w:val="24"/>
                <w:szCs w:val="24"/>
              </w:rPr>
            </w:pPr>
            <w:r>
              <w:rPr>
                <w:rFonts w:hint="eastAsia"/>
                <w:spacing w:val="-1"/>
                <w:sz w:val="24"/>
                <w:szCs w:val="24"/>
              </w:rPr>
              <w:t>排放污水</w:t>
            </w:r>
            <w:r>
              <w:rPr>
                <w:spacing w:val="-1"/>
                <w:sz w:val="24"/>
                <w:szCs w:val="24"/>
              </w:rPr>
              <w:t>COD总量</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65163D9">
            <w:pPr>
              <w:pStyle w:val="2"/>
              <w:spacing w:before="234" w:line="219" w:lineRule="auto"/>
              <w:jc w:val="center"/>
              <w:rPr>
                <w:rFonts w:hint="eastAsia"/>
                <w:spacing w:val="-1"/>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8A74C6C">
            <w:pPr>
              <w:pStyle w:val="2"/>
              <w:spacing w:before="234" w:line="219" w:lineRule="auto"/>
              <w:jc w:val="center"/>
              <w:rPr>
                <w:rFonts w:hint="eastAsia"/>
                <w:spacing w:val="-1"/>
                <w:sz w:val="24"/>
                <w:szCs w:val="24"/>
              </w:rPr>
            </w:pPr>
            <w:r>
              <w:rPr>
                <w:rFonts w:hint="eastAsia"/>
                <w:spacing w:val="-1"/>
                <w:sz w:val="24"/>
                <w:szCs w:val="24"/>
              </w:rPr>
              <w:t>√</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0927073D">
            <w:pPr>
              <w:pStyle w:val="2"/>
              <w:spacing w:before="234" w:line="219" w:lineRule="auto"/>
              <w:jc w:val="center"/>
              <w:rPr>
                <w:rFonts w:hint="eastAsia"/>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753D80DD">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255747F0">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0BFE1758">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1C659482">
            <w:pPr>
              <w:pStyle w:val="2"/>
              <w:spacing w:before="234" w:line="219" w:lineRule="auto"/>
              <w:jc w:val="center"/>
              <w:rPr>
                <w:spacing w:val="-1"/>
                <w:sz w:val="24"/>
                <w:szCs w:val="24"/>
              </w:rPr>
            </w:pPr>
          </w:p>
        </w:tc>
      </w:tr>
      <w:tr w14:paraId="0EB9C671">
        <w:tblPrEx>
          <w:tblCellMar>
            <w:top w:w="0" w:type="dxa"/>
            <w:left w:w="108" w:type="dxa"/>
            <w:bottom w:w="0" w:type="dxa"/>
            <w:right w:w="108" w:type="dxa"/>
          </w:tblCellMar>
        </w:tblPrEx>
        <w:tc>
          <w:tcPr>
            <w:tcW w:w="880" w:type="dxa"/>
            <w:tcBorders>
              <w:top w:val="single" w:color="000000" w:sz="4" w:space="0"/>
              <w:left w:val="single" w:color="000000" w:sz="4" w:space="0"/>
              <w:bottom w:val="single" w:color="000000" w:sz="4" w:space="0"/>
              <w:right w:val="single" w:color="000000" w:sz="4" w:space="0"/>
              <w:tl2br w:val="nil"/>
            </w:tcBorders>
            <w:shd w:val="clear" w:color="auto" w:fill="FFFFFF"/>
          </w:tcPr>
          <w:p w14:paraId="0279076D">
            <w:pPr>
              <w:pStyle w:val="2"/>
              <w:spacing w:before="234" w:line="219" w:lineRule="auto"/>
              <w:jc w:val="center"/>
              <w:rPr>
                <w:spacing w:val="-1"/>
                <w:sz w:val="24"/>
                <w:szCs w:val="24"/>
              </w:rPr>
            </w:pPr>
            <w:r>
              <w:rPr>
                <w:spacing w:val="-1"/>
                <w:sz w:val="24"/>
                <w:szCs w:val="24"/>
              </w:rPr>
              <w:t>5</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1D215B24">
            <w:pPr>
              <w:pStyle w:val="2"/>
              <w:spacing w:before="234" w:line="219" w:lineRule="auto"/>
              <w:jc w:val="center"/>
              <w:rPr>
                <w:spacing w:val="-1"/>
                <w:sz w:val="24"/>
                <w:szCs w:val="24"/>
              </w:rPr>
            </w:pPr>
            <w:r>
              <w:rPr>
                <w:spacing w:val="-1"/>
                <w:sz w:val="24"/>
                <w:szCs w:val="24"/>
              </w:rPr>
              <w:t>Category2</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552D140F">
            <w:pPr>
              <w:pStyle w:val="2"/>
              <w:spacing w:before="234" w:line="219" w:lineRule="auto"/>
              <w:jc w:val="center"/>
              <w:rPr>
                <w:rFonts w:hint="eastAsia"/>
                <w:spacing w:val="-1"/>
                <w:sz w:val="24"/>
                <w:szCs w:val="24"/>
              </w:rPr>
            </w:pPr>
            <w:r>
              <w:rPr>
                <w:rFonts w:hint="eastAsia"/>
                <w:spacing w:val="-1"/>
                <w:sz w:val="24"/>
                <w:szCs w:val="24"/>
              </w:rPr>
              <w:t>电力</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51523619">
            <w:pPr>
              <w:pStyle w:val="2"/>
              <w:spacing w:before="234" w:line="219" w:lineRule="auto"/>
              <w:jc w:val="center"/>
              <w:rPr>
                <w:rFonts w:hint="eastAsia"/>
                <w:spacing w:val="-1"/>
                <w:sz w:val="24"/>
                <w:szCs w:val="24"/>
              </w:rPr>
            </w:pPr>
            <w:r>
              <w:rPr>
                <w:rFonts w:hint="eastAsia"/>
                <w:spacing w:val="-1"/>
                <w:sz w:val="24"/>
                <w:szCs w:val="24"/>
              </w:rPr>
              <w:t>外购电力</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D17AA15">
            <w:pPr>
              <w:pStyle w:val="2"/>
              <w:spacing w:before="234" w:line="219" w:lineRule="auto"/>
              <w:jc w:val="center"/>
              <w:rPr>
                <w:rFonts w:hint="eastAsia"/>
                <w:spacing w:val="-1"/>
                <w:sz w:val="24"/>
                <w:szCs w:val="24"/>
              </w:rPr>
            </w:pPr>
            <w:r>
              <w:rPr>
                <w:rFonts w:hint="eastAsia"/>
                <w:spacing w:val="-1"/>
                <w:sz w:val="24"/>
                <w:szCs w:val="24"/>
              </w:rPr>
              <w:t>外购电力</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937EE1F">
            <w:pPr>
              <w:pStyle w:val="2"/>
              <w:spacing w:before="234" w:line="219" w:lineRule="auto"/>
              <w:jc w:val="center"/>
              <w:rPr>
                <w:rFonts w:hint="eastAsia"/>
                <w:spacing w:val="-1"/>
                <w:sz w:val="24"/>
                <w:szCs w:val="24"/>
              </w:rPr>
            </w:pPr>
            <w:r>
              <w:rPr>
                <w:rFonts w:hint="eastAsia"/>
                <w:spacing w:val="-1"/>
                <w:sz w:val="24"/>
                <w:szCs w:val="24"/>
              </w:rPr>
              <w:t>√</w:t>
            </w: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4F100749">
            <w:pPr>
              <w:pStyle w:val="2"/>
              <w:spacing w:before="234" w:line="219" w:lineRule="auto"/>
              <w:jc w:val="center"/>
              <w:rPr>
                <w:rFonts w:hint="eastAsia"/>
                <w:spacing w:val="-1"/>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Pr>
          <w:p w14:paraId="22D91B07">
            <w:pPr>
              <w:pStyle w:val="2"/>
              <w:spacing w:before="234" w:line="219" w:lineRule="auto"/>
              <w:jc w:val="center"/>
              <w:rPr>
                <w:rFonts w:hint="eastAsia"/>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60EA6F77">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2E681C46">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2D7C6B82">
            <w:pPr>
              <w:pStyle w:val="2"/>
              <w:spacing w:before="234" w:line="219" w:lineRule="auto"/>
              <w:jc w:val="center"/>
              <w:rPr>
                <w:spacing w:val="-1"/>
                <w:sz w:val="24"/>
                <w:szCs w:val="24"/>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tcPr>
          <w:p w14:paraId="25216257">
            <w:pPr>
              <w:pStyle w:val="2"/>
              <w:spacing w:before="234" w:line="219" w:lineRule="auto"/>
              <w:jc w:val="center"/>
              <w:rPr>
                <w:spacing w:val="-1"/>
                <w:sz w:val="24"/>
                <w:szCs w:val="24"/>
              </w:rPr>
            </w:pPr>
          </w:p>
        </w:tc>
      </w:tr>
    </w:tbl>
    <w:p w14:paraId="35914920">
      <w:pPr>
        <w:pStyle w:val="2"/>
        <w:spacing w:before="234" w:line="219" w:lineRule="auto"/>
        <w:jc w:val="center"/>
        <w:rPr>
          <w:spacing w:val="-1"/>
          <w:sz w:val="24"/>
          <w:szCs w:val="24"/>
        </w:rPr>
      </w:pPr>
    </w:p>
    <w:p w14:paraId="6D076481">
      <w:pPr>
        <w:spacing w:before="50"/>
      </w:pPr>
    </w:p>
    <w:p w14:paraId="4B8E8686">
      <w:pPr>
        <w:pStyle w:val="2"/>
        <w:spacing w:before="78" w:line="221" w:lineRule="auto"/>
        <w:ind w:left="957"/>
        <w:outlineLvl w:val="1"/>
        <w:rPr>
          <w:sz w:val="24"/>
          <w:szCs w:val="24"/>
        </w:rPr>
      </w:pPr>
      <w:bookmarkStart w:id="50" w:name="_Toc200111879"/>
      <w:r>
        <w:rPr>
          <w:rFonts w:ascii="Times New Roman" w:hAnsi="Times New Roman" w:eastAsia="Times New Roman" w:cs="Times New Roman"/>
          <w:spacing w:val="-2"/>
          <w:sz w:val="24"/>
          <w:szCs w:val="24"/>
        </w:rPr>
        <w:t xml:space="preserve">3.2  </w:t>
      </w:r>
      <w:r>
        <w:rPr>
          <w:spacing w:val="-2"/>
          <w:sz w:val="24"/>
          <w:szCs w:val="24"/>
        </w:rPr>
        <w:t>温室气体排放量</w:t>
      </w:r>
      <w:bookmarkEnd w:id="50"/>
    </w:p>
    <w:p w14:paraId="768C2CE2">
      <w:pPr>
        <w:pStyle w:val="2"/>
        <w:spacing w:before="221" w:line="220" w:lineRule="auto"/>
        <w:ind w:left="1370"/>
        <w:rPr>
          <w:sz w:val="24"/>
          <w:szCs w:val="24"/>
        </w:rPr>
      </w:pPr>
      <w:r>
        <w:rPr>
          <w:spacing w:val="-1"/>
          <w:sz w:val="24"/>
          <w:szCs w:val="24"/>
        </w:rPr>
        <w:t>一、温室气体排放范围及排放量</w:t>
      </w:r>
    </w:p>
    <w:tbl>
      <w:tblPr>
        <w:tblStyle w:val="7"/>
        <w:tblW w:w="0" w:type="auto"/>
        <w:tblInd w:w="0" w:type="dxa"/>
        <w:tblLayout w:type="fixed"/>
        <w:tblCellMar>
          <w:top w:w="0" w:type="dxa"/>
          <w:left w:w="108" w:type="dxa"/>
          <w:bottom w:w="0" w:type="dxa"/>
          <w:right w:w="108" w:type="dxa"/>
        </w:tblCellMar>
      </w:tblPr>
      <w:tblGrid>
        <w:gridCol w:w="2112"/>
        <w:gridCol w:w="2113"/>
        <w:gridCol w:w="2113"/>
        <w:gridCol w:w="2113"/>
        <w:gridCol w:w="2113"/>
      </w:tblGrid>
      <w:tr w14:paraId="64092034">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l2br w:val="nil"/>
            </w:tcBorders>
            <w:shd w:val="clear" w:color="auto" w:fill="FFFFFF"/>
          </w:tcPr>
          <w:p w14:paraId="6855661B">
            <w:pPr>
              <w:pStyle w:val="2"/>
              <w:spacing w:before="234" w:line="219" w:lineRule="auto"/>
              <w:jc w:val="center"/>
              <w:rPr>
                <w:b/>
                <w:bCs/>
                <w:spacing w:val="-1"/>
                <w:sz w:val="21"/>
                <w:szCs w:val="21"/>
              </w:rPr>
            </w:pPr>
            <w:r>
              <w:rPr>
                <w:rFonts w:hint="eastAsia"/>
                <w:b/>
                <w:bCs/>
                <w:spacing w:val="-1"/>
                <w:sz w:val="21"/>
                <w:szCs w:val="21"/>
              </w:rPr>
              <w:t>范围</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2E832EED">
            <w:pPr>
              <w:pStyle w:val="2"/>
              <w:spacing w:before="234" w:line="219" w:lineRule="auto"/>
              <w:jc w:val="center"/>
              <w:rPr>
                <w:b/>
                <w:bCs/>
                <w:spacing w:val="-1"/>
                <w:sz w:val="21"/>
                <w:szCs w:val="21"/>
              </w:rPr>
            </w:pPr>
            <w:r>
              <w:rPr>
                <w:b/>
                <w:bCs/>
                <w:spacing w:val="-1"/>
                <w:sz w:val="21"/>
                <w:szCs w:val="21"/>
              </w:rPr>
              <w:t>Category1</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3139A90F">
            <w:pPr>
              <w:pStyle w:val="2"/>
              <w:spacing w:before="234" w:line="219" w:lineRule="auto"/>
              <w:jc w:val="center"/>
              <w:rPr>
                <w:b/>
                <w:bCs/>
                <w:spacing w:val="-1"/>
                <w:sz w:val="21"/>
                <w:szCs w:val="21"/>
              </w:rPr>
            </w:pPr>
            <w:r>
              <w:rPr>
                <w:b/>
                <w:bCs/>
                <w:spacing w:val="-1"/>
                <w:sz w:val="21"/>
                <w:szCs w:val="21"/>
              </w:rPr>
              <w:t>Category2</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7A25838A">
            <w:pPr>
              <w:pStyle w:val="2"/>
              <w:spacing w:before="234" w:line="219" w:lineRule="auto"/>
              <w:jc w:val="center"/>
              <w:rPr>
                <w:b/>
                <w:bCs/>
                <w:spacing w:val="-1"/>
                <w:sz w:val="21"/>
                <w:szCs w:val="21"/>
              </w:rPr>
            </w:pPr>
            <w:r>
              <w:rPr>
                <w:b/>
                <w:bCs/>
                <w:spacing w:val="-1"/>
                <w:sz w:val="21"/>
                <w:szCs w:val="21"/>
              </w:rPr>
              <w:t>Category3+4+5+6</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0B8690AF">
            <w:pPr>
              <w:pStyle w:val="2"/>
              <w:spacing w:before="234" w:line="219" w:lineRule="auto"/>
              <w:jc w:val="center"/>
              <w:rPr>
                <w:b/>
                <w:bCs/>
                <w:spacing w:val="-1"/>
                <w:sz w:val="21"/>
                <w:szCs w:val="21"/>
              </w:rPr>
            </w:pPr>
            <w:r>
              <w:rPr>
                <w:rFonts w:hint="eastAsia"/>
                <w:b/>
                <w:bCs/>
                <w:spacing w:val="-1"/>
                <w:sz w:val="21"/>
                <w:szCs w:val="21"/>
              </w:rPr>
              <w:t>总计</w:t>
            </w:r>
          </w:p>
        </w:tc>
      </w:tr>
      <w:tr w14:paraId="3BBAAF45">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cBorders>
            <w:shd w:val="clear" w:color="auto" w:fill="FFFFFF"/>
          </w:tcPr>
          <w:p w14:paraId="75AD1683">
            <w:pPr>
              <w:pStyle w:val="2"/>
              <w:spacing w:before="234" w:line="219" w:lineRule="auto"/>
              <w:jc w:val="center"/>
              <w:rPr>
                <w:spacing w:val="-1"/>
                <w:sz w:val="21"/>
                <w:szCs w:val="21"/>
              </w:rPr>
            </w:pPr>
            <w:r>
              <w:rPr>
                <w:rFonts w:hint="eastAsia"/>
                <w:spacing w:val="-1"/>
                <w:sz w:val="21"/>
                <w:szCs w:val="21"/>
              </w:rPr>
              <w:t>排放量（吨</w:t>
            </w:r>
            <w:r>
              <w:rPr>
                <w:spacing w:val="-1"/>
                <w:sz w:val="21"/>
                <w:szCs w:val="21"/>
              </w:rPr>
              <w:t>CO</w:t>
            </w:r>
            <w:r>
              <w:rPr>
                <w:spacing w:val="-1"/>
                <w:sz w:val="21"/>
                <w:szCs w:val="21"/>
                <w:vertAlign w:val="subscript"/>
              </w:rPr>
              <w:t>2</w:t>
            </w:r>
            <w:r>
              <w:rPr>
                <w:spacing w:val="-1"/>
                <w:sz w:val="21"/>
                <w:szCs w:val="21"/>
              </w:rPr>
              <w:t>e)c</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3081A171">
            <w:pPr>
              <w:pStyle w:val="2"/>
              <w:spacing w:before="234" w:line="219" w:lineRule="auto"/>
              <w:jc w:val="center"/>
              <w:rPr>
                <w:spacing w:val="-1"/>
                <w:sz w:val="21"/>
                <w:szCs w:val="21"/>
              </w:rPr>
            </w:pPr>
            <w:r>
              <w:rPr>
                <w:spacing w:val="-1"/>
                <w:sz w:val="21"/>
                <w:szCs w:val="21"/>
              </w:rPr>
              <w:t>29.54</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186C2441">
            <w:pPr>
              <w:pStyle w:val="2"/>
              <w:spacing w:before="234" w:line="219" w:lineRule="auto"/>
              <w:jc w:val="center"/>
              <w:rPr>
                <w:spacing w:val="-1"/>
                <w:sz w:val="21"/>
                <w:szCs w:val="21"/>
              </w:rPr>
            </w:pPr>
            <w:r>
              <w:rPr>
                <w:spacing w:val="-1"/>
                <w:sz w:val="21"/>
                <w:szCs w:val="21"/>
              </w:rPr>
              <w:t>200.2</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48C6ED86">
            <w:pPr>
              <w:pStyle w:val="2"/>
              <w:spacing w:before="234" w:line="219" w:lineRule="auto"/>
              <w:jc w:val="center"/>
              <w:rPr>
                <w:spacing w:val="-1"/>
                <w:sz w:val="21"/>
                <w:szCs w:val="21"/>
              </w:rPr>
            </w:pPr>
            <w:r>
              <w:rPr>
                <w:spacing w:val="-1"/>
                <w:sz w:val="21"/>
                <w:szCs w:val="21"/>
              </w:rPr>
              <w:t>0</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05D0F64E">
            <w:pPr>
              <w:pStyle w:val="2"/>
              <w:spacing w:before="234" w:line="219" w:lineRule="auto"/>
              <w:jc w:val="center"/>
              <w:rPr>
                <w:spacing w:val="-1"/>
                <w:sz w:val="21"/>
                <w:szCs w:val="21"/>
              </w:rPr>
            </w:pPr>
            <w:r>
              <w:rPr>
                <w:spacing w:val="-1"/>
                <w:sz w:val="21"/>
                <w:szCs w:val="21"/>
              </w:rPr>
              <w:t>229.74</w:t>
            </w:r>
          </w:p>
        </w:tc>
      </w:tr>
      <w:tr w14:paraId="6892A770">
        <w:tblPrEx>
          <w:tblCellMar>
            <w:top w:w="0" w:type="dxa"/>
            <w:left w:w="108" w:type="dxa"/>
            <w:bottom w:w="0" w:type="dxa"/>
            <w:right w:w="108" w:type="dxa"/>
          </w:tblCellMar>
        </w:tblPrEx>
        <w:tc>
          <w:tcPr>
            <w:tcW w:w="2112" w:type="dxa"/>
            <w:tcBorders>
              <w:top w:val="single" w:color="000000" w:sz="4" w:space="0"/>
              <w:left w:val="single" w:color="000000" w:sz="4" w:space="0"/>
              <w:bottom w:val="single" w:color="000000" w:sz="4" w:space="0"/>
              <w:right w:val="single" w:color="000000" w:sz="4" w:space="0"/>
            </w:tcBorders>
            <w:shd w:val="clear" w:color="auto" w:fill="FFFFFF"/>
          </w:tcPr>
          <w:p w14:paraId="3E138C89">
            <w:pPr>
              <w:pStyle w:val="2"/>
              <w:spacing w:before="234" w:line="219" w:lineRule="auto"/>
              <w:jc w:val="center"/>
              <w:rPr>
                <w:spacing w:val="-1"/>
                <w:sz w:val="21"/>
                <w:szCs w:val="21"/>
              </w:rPr>
            </w:pPr>
            <w:r>
              <w:rPr>
                <w:rFonts w:hint="eastAsia"/>
                <w:spacing w:val="-1"/>
                <w:sz w:val="21"/>
                <w:szCs w:val="21"/>
              </w:rPr>
              <w:t>百分比</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367CC4D0">
            <w:pPr>
              <w:pStyle w:val="2"/>
              <w:spacing w:before="234" w:line="219" w:lineRule="auto"/>
              <w:jc w:val="center"/>
              <w:rPr>
                <w:spacing w:val="-1"/>
                <w:sz w:val="21"/>
                <w:szCs w:val="21"/>
              </w:rPr>
            </w:pPr>
            <w:r>
              <w:rPr>
                <w:spacing w:val="-1"/>
                <w:sz w:val="21"/>
                <w:szCs w:val="21"/>
              </w:rPr>
              <w:t>12.86%</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0B2DE7A0">
            <w:pPr>
              <w:pStyle w:val="2"/>
              <w:spacing w:before="234" w:line="219" w:lineRule="auto"/>
              <w:jc w:val="center"/>
              <w:rPr>
                <w:spacing w:val="-1"/>
                <w:sz w:val="21"/>
                <w:szCs w:val="21"/>
              </w:rPr>
            </w:pPr>
            <w:r>
              <w:rPr>
                <w:spacing w:val="-1"/>
                <w:sz w:val="21"/>
                <w:szCs w:val="21"/>
              </w:rPr>
              <w:t>87.14%</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7E2E9686">
            <w:pPr>
              <w:pStyle w:val="2"/>
              <w:spacing w:before="234" w:line="219" w:lineRule="auto"/>
              <w:jc w:val="center"/>
              <w:rPr>
                <w:spacing w:val="-1"/>
                <w:sz w:val="21"/>
                <w:szCs w:val="21"/>
              </w:rPr>
            </w:pPr>
            <w:r>
              <w:rPr>
                <w:spacing w:val="-1"/>
                <w:sz w:val="21"/>
                <w:szCs w:val="21"/>
              </w:rPr>
              <w:t>0%</w:t>
            </w:r>
          </w:p>
        </w:tc>
        <w:tc>
          <w:tcPr>
            <w:tcW w:w="2113" w:type="dxa"/>
            <w:tcBorders>
              <w:top w:val="single" w:color="000000" w:sz="4" w:space="0"/>
              <w:left w:val="single" w:color="000000" w:sz="4" w:space="0"/>
              <w:bottom w:val="single" w:color="000000" w:sz="4" w:space="0"/>
              <w:right w:val="single" w:color="000000" w:sz="4" w:space="0"/>
            </w:tcBorders>
            <w:shd w:val="clear" w:color="auto" w:fill="FFFFFF"/>
          </w:tcPr>
          <w:p w14:paraId="6CCA4958">
            <w:pPr>
              <w:pStyle w:val="2"/>
              <w:spacing w:before="234" w:line="219" w:lineRule="auto"/>
              <w:jc w:val="center"/>
              <w:rPr>
                <w:spacing w:val="-1"/>
                <w:sz w:val="21"/>
                <w:szCs w:val="21"/>
              </w:rPr>
            </w:pPr>
            <w:r>
              <w:rPr>
                <w:spacing w:val="-1"/>
                <w:sz w:val="21"/>
                <w:szCs w:val="21"/>
              </w:rPr>
              <w:t>100%</w:t>
            </w:r>
          </w:p>
        </w:tc>
      </w:tr>
    </w:tbl>
    <w:p w14:paraId="7B16D8B0">
      <w:pPr>
        <w:pStyle w:val="2"/>
        <w:spacing w:before="234" w:line="219" w:lineRule="auto"/>
        <w:jc w:val="center"/>
        <w:rPr>
          <w:spacing w:val="-1"/>
          <w:sz w:val="24"/>
          <w:szCs w:val="24"/>
        </w:rPr>
      </w:pPr>
    </w:p>
    <w:p w14:paraId="2AF86580">
      <w:pPr>
        <w:pStyle w:val="2"/>
        <w:numPr>
          <w:ilvl w:val="0"/>
          <w:numId w:val="1"/>
        </w:numPr>
        <w:spacing w:before="234" w:line="219" w:lineRule="auto"/>
        <w:ind w:left="1370"/>
        <w:rPr>
          <w:spacing w:val="-1"/>
          <w:sz w:val="24"/>
          <w:szCs w:val="24"/>
        </w:rPr>
      </w:pPr>
      <w:r>
        <w:rPr>
          <w:spacing w:val="-1"/>
          <w:sz w:val="24"/>
          <w:szCs w:val="24"/>
        </w:rPr>
        <w:t>温室气体排放种类及排放量</w:t>
      </w:r>
    </w:p>
    <w:tbl>
      <w:tblPr>
        <w:tblStyle w:val="7"/>
        <w:tblW w:w="0" w:type="auto"/>
        <w:tblInd w:w="0" w:type="dxa"/>
        <w:tblLayout w:type="fixed"/>
        <w:tblCellMar>
          <w:top w:w="0" w:type="dxa"/>
          <w:left w:w="108" w:type="dxa"/>
          <w:bottom w:w="0" w:type="dxa"/>
          <w:right w:w="108" w:type="dxa"/>
        </w:tblCellMar>
      </w:tblPr>
      <w:tblGrid>
        <w:gridCol w:w="1173"/>
        <w:gridCol w:w="1173"/>
        <w:gridCol w:w="1174"/>
        <w:gridCol w:w="1174"/>
        <w:gridCol w:w="1174"/>
        <w:gridCol w:w="1174"/>
        <w:gridCol w:w="1174"/>
        <w:gridCol w:w="1174"/>
        <w:gridCol w:w="1174"/>
      </w:tblGrid>
      <w:tr w14:paraId="28DD557C">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l2br w:val="nil"/>
            </w:tcBorders>
            <w:shd w:val="clear" w:color="auto" w:fill="FFFFFF"/>
          </w:tcPr>
          <w:p w14:paraId="60B08E6A">
            <w:pPr>
              <w:pStyle w:val="2"/>
              <w:spacing w:before="234" w:line="219" w:lineRule="auto"/>
              <w:jc w:val="center"/>
              <w:rPr>
                <w:b/>
                <w:bCs/>
                <w:spacing w:val="-1"/>
                <w:sz w:val="21"/>
                <w:szCs w:val="21"/>
              </w:rPr>
            </w:pPr>
            <w:r>
              <w:rPr>
                <w:rFonts w:hint="eastAsia"/>
                <w:b/>
                <w:bCs/>
                <w:spacing w:val="-1"/>
                <w:sz w:val="21"/>
                <w:szCs w:val="21"/>
              </w:rPr>
              <w:t>种类</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2CAAAACB">
            <w:pPr>
              <w:pStyle w:val="2"/>
              <w:spacing w:before="234" w:line="219" w:lineRule="auto"/>
              <w:jc w:val="center"/>
              <w:rPr>
                <w:b/>
                <w:bCs/>
                <w:spacing w:val="-1"/>
                <w:sz w:val="21"/>
                <w:szCs w:val="21"/>
              </w:rPr>
            </w:pPr>
            <w:r>
              <w:rPr>
                <w:b/>
                <w:bCs/>
                <w:spacing w:val="-1"/>
                <w:sz w:val="21"/>
                <w:szCs w:val="21"/>
              </w:rPr>
              <w:t>CO</w:t>
            </w:r>
            <w:r>
              <w:rPr>
                <w:b/>
                <w:bCs/>
                <w:spacing w:val="-1"/>
                <w:sz w:val="21"/>
                <w:szCs w:val="21"/>
                <w:vertAlign w:val="subscript"/>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855C880">
            <w:pPr>
              <w:pStyle w:val="2"/>
              <w:spacing w:before="234" w:line="219" w:lineRule="auto"/>
              <w:jc w:val="center"/>
              <w:rPr>
                <w:b/>
                <w:bCs/>
                <w:spacing w:val="-1"/>
                <w:sz w:val="21"/>
                <w:szCs w:val="21"/>
              </w:rPr>
            </w:pPr>
            <w:r>
              <w:rPr>
                <w:b/>
                <w:bCs/>
                <w:spacing w:val="-1"/>
                <w:sz w:val="21"/>
                <w:szCs w:val="21"/>
              </w:rPr>
              <w:t>CH</w:t>
            </w:r>
            <w:r>
              <w:rPr>
                <w:b/>
                <w:bCs/>
                <w:spacing w:val="-1"/>
                <w:sz w:val="21"/>
                <w:szCs w:val="21"/>
                <w:vertAlign w:val="subscript"/>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503B6497">
            <w:pPr>
              <w:pStyle w:val="2"/>
              <w:spacing w:before="234" w:line="219" w:lineRule="auto"/>
              <w:jc w:val="center"/>
              <w:rPr>
                <w:b/>
                <w:bCs/>
                <w:spacing w:val="-1"/>
                <w:sz w:val="21"/>
                <w:szCs w:val="21"/>
              </w:rPr>
            </w:pPr>
            <w:r>
              <w:rPr>
                <w:b/>
                <w:bCs/>
                <w:spacing w:val="-1"/>
                <w:sz w:val="21"/>
                <w:szCs w:val="21"/>
              </w:rPr>
              <w:t>N</w:t>
            </w:r>
            <w:r>
              <w:rPr>
                <w:b/>
                <w:bCs/>
                <w:spacing w:val="-1"/>
                <w:sz w:val="21"/>
                <w:szCs w:val="21"/>
                <w:vertAlign w:val="subscript"/>
              </w:rPr>
              <w:t>2</w:t>
            </w:r>
            <w:r>
              <w:rPr>
                <w:b/>
                <w:bCs/>
                <w:spacing w:val="-1"/>
                <w:sz w:val="21"/>
                <w:szCs w:val="21"/>
              </w:rPr>
              <w:t>O</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50C9202">
            <w:pPr>
              <w:pStyle w:val="2"/>
              <w:spacing w:before="234" w:line="219" w:lineRule="auto"/>
              <w:jc w:val="center"/>
              <w:rPr>
                <w:b/>
                <w:bCs/>
                <w:spacing w:val="-1"/>
                <w:sz w:val="21"/>
                <w:szCs w:val="21"/>
              </w:rPr>
            </w:pPr>
            <w:r>
              <w:rPr>
                <w:b/>
                <w:bCs/>
                <w:spacing w:val="-1"/>
                <w:sz w:val="21"/>
                <w:szCs w:val="21"/>
              </w:rPr>
              <w:t>HFCs</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499213A4">
            <w:pPr>
              <w:pStyle w:val="2"/>
              <w:spacing w:before="234" w:line="219" w:lineRule="auto"/>
              <w:jc w:val="center"/>
              <w:rPr>
                <w:b/>
                <w:bCs/>
                <w:spacing w:val="-1"/>
                <w:sz w:val="21"/>
                <w:szCs w:val="21"/>
              </w:rPr>
            </w:pPr>
            <w:r>
              <w:rPr>
                <w:b/>
                <w:bCs/>
                <w:spacing w:val="-1"/>
                <w:sz w:val="21"/>
                <w:szCs w:val="21"/>
              </w:rPr>
              <w:t>PFCs</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5C73CA58">
            <w:pPr>
              <w:pStyle w:val="2"/>
              <w:spacing w:before="234" w:line="219" w:lineRule="auto"/>
              <w:jc w:val="center"/>
              <w:rPr>
                <w:b/>
                <w:bCs/>
                <w:spacing w:val="-1"/>
                <w:sz w:val="21"/>
                <w:szCs w:val="21"/>
              </w:rPr>
            </w:pPr>
            <w:r>
              <w:rPr>
                <w:b/>
                <w:bCs/>
                <w:spacing w:val="-1"/>
                <w:sz w:val="21"/>
                <w:szCs w:val="21"/>
              </w:rPr>
              <w:t>SF</w:t>
            </w:r>
            <w:r>
              <w:rPr>
                <w:b/>
                <w:bCs/>
                <w:spacing w:val="-1"/>
                <w:sz w:val="21"/>
                <w:szCs w:val="21"/>
                <w:vertAlign w:val="subscript"/>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A1EDB12">
            <w:pPr>
              <w:pStyle w:val="2"/>
              <w:spacing w:before="234" w:line="219" w:lineRule="auto"/>
              <w:jc w:val="center"/>
              <w:rPr>
                <w:b/>
                <w:bCs/>
                <w:spacing w:val="-1"/>
                <w:sz w:val="21"/>
                <w:szCs w:val="21"/>
              </w:rPr>
            </w:pPr>
            <w:r>
              <w:rPr>
                <w:b/>
                <w:bCs/>
                <w:spacing w:val="-1"/>
                <w:sz w:val="21"/>
                <w:szCs w:val="21"/>
              </w:rPr>
              <w:t>NF</w:t>
            </w:r>
            <w:r>
              <w:rPr>
                <w:b/>
                <w:bCs/>
                <w:spacing w:val="-1"/>
                <w:sz w:val="21"/>
                <w:szCs w:val="21"/>
                <w:vertAlign w:val="subscript"/>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3A1A272A">
            <w:pPr>
              <w:pStyle w:val="2"/>
              <w:spacing w:before="234" w:line="219" w:lineRule="auto"/>
              <w:jc w:val="center"/>
              <w:rPr>
                <w:b/>
                <w:bCs/>
                <w:spacing w:val="-1"/>
                <w:sz w:val="21"/>
                <w:szCs w:val="21"/>
              </w:rPr>
            </w:pPr>
            <w:r>
              <w:rPr>
                <w:rFonts w:hint="eastAsia"/>
                <w:b/>
                <w:bCs/>
                <w:spacing w:val="-1"/>
                <w:sz w:val="21"/>
                <w:szCs w:val="21"/>
              </w:rPr>
              <w:t>总计</w:t>
            </w:r>
          </w:p>
        </w:tc>
      </w:tr>
      <w:tr w14:paraId="7C5BDE07">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5AC1BC64">
            <w:pPr>
              <w:pStyle w:val="2"/>
              <w:spacing w:before="234" w:line="219" w:lineRule="auto"/>
              <w:jc w:val="center"/>
              <w:rPr>
                <w:spacing w:val="-1"/>
                <w:sz w:val="21"/>
                <w:szCs w:val="21"/>
              </w:rPr>
            </w:pPr>
            <w:r>
              <w:rPr>
                <w:rFonts w:hint="eastAsia"/>
                <w:spacing w:val="-1"/>
                <w:sz w:val="21"/>
                <w:szCs w:val="21"/>
              </w:rPr>
              <w:t>排放量（吨</w:t>
            </w:r>
            <w:r>
              <w:rPr>
                <w:spacing w:val="-1"/>
                <w:sz w:val="21"/>
                <w:szCs w:val="21"/>
              </w:rPr>
              <w:t xml:space="preserve"> CO</w:t>
            </w:r>
            <w:r>
              <w:rPr>
                <w:spacing w:val="-1"/>
                <w:sz w:val="21"/>
                <w:szCs w:val="21"/>
                <w:vertAlign w:val="subscript"/>
              </w:rPr>
              <w:t>2</w:t>
            </w:r>
            <w:r>
              <w:rPr>
                <w:spacing w:val="-1"/>
                <w:sz w:val="21"/>
                <w:szCs w:val="21"/>
              </w:rPr>
              <w:t>e)c</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0A3D77D1">
            <w:pPr>
              <w:pStyle w:val="2"/>
              <w:spacing w:before="234" w:line="219" w:lineRule="auto"/>
              <w:jc w:val="center"/>
              <w:rPr>
                <w:spacing w:val="-1"/>
                <w:sz w:val="21"/>
                <w:szCs w:val="21"/>
              </w:rPr>
            </w:pPr>
            <w:r>
              <w:rPr>
                <w:spacing w:val="-1"/>
                <w:sz w:val="21"/>
                <w:szCs w:val="21"/>
              </w:rPr>
              <w:t>212.05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69EDF6E">
            <w:pPr>
              <w:pStyle w:val="2"/>
              <w:spacing w:before="234" w:line="219" w:lineRule="auto"/>
              <w:jc w:val="center"/>
              <w:rPr>
                <w:spacing w:val="-1"/>
                <w:sz w:val="21"/>
                <w:szCs w:val="21"/>
              </w:rPr>
            </w:pPr>
            <w:r>
              <w:rPr>
                <w:spacing w:val="-1"/>
                <w:sz w:val="21"/>
                <w:szCs w:val="21"/>
              </w:rPr>
              <w:t>17.17</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3A53D484">
            <w:pPr>
              <w:pStyle w:val="2"/>
              <w:spacing w:before="234" w:line="219" w:lineRule="auto"/>
              <w:jc w:val="center"/>
              <w:rPr>
                <w:spacing w:val="-1"/>
                <w:sz w:val="21"/>
                <w:szCs w:val="21"/>
              </w:rPr>
            </w:pPr>
            <w:r>
              <w:rPr>
                <w:spacing w:val="-1"/>
                <w:sz w:val="21"/>
                <w:szCs w:val="21"/>
              </w:rPr>
              <w:t>0.52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859FC67">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BA97B9C">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195C882D">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3535B24">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572240E4">
            <w:pPr>
              <w:pStyle w:val="2"/>
              <w:spacing w:before="234" w:line="219" w:lineRule="auto"/>
              <w:jc w:val="center"/>
              <w:rPr>
                <w:spacing w:val="-1"/>
                <w:sz w:val="21"/>
                <w:szCs w:val="21"/>
              </w:rPr>
            </w:pPr>
            <w:r>
              <w:rPr>
                <w:spacing w:val="-1"/>
                <w:sz w:val="21"/>
                <w:szCs w:val="21"/>
              </w:rPr>
              <w:t>229.74</w:t>
            </w:r>
          </w:p>
        </w:tc>
      </w:tr>
      <w:tr w14:paraId="5F6C3AC3">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495C8CC0">
            <w:pPr>
              <w:pStyle w:val="2"/>
              <w:spacing w:before="234" w:line="219" w:lineRule="auto"/>
              <w:jc w:val="center"/>
              <w:rPr>
                <w:spacing w:val="-1"/>
                <w:sz w:val="21"/>
                <w:szCs w:val="21"/>
              </w:rPr>
            </w:pPr>
            <w:r>
              <w:rPr>
                <w:rFonts w:hint="eastAsia"/>
                <w:spacing w:val="-1"/>
                <w:sz w:val="21"/>
                <w:szCs w:val="21"/>
              </w:rPr>
              <w:t>百分比</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0082D6F8">
            <w:pPr>
              <w:pStyle w:val="2"/>
              <w:spacing w:before="234" w:line="219" w:lineRule="auto"/>
              <w:jc w:val="center"/>
              <w:rPr>
                <w:spacing w:val="-1"/>
                <w:sz w:val="21"/>
                <w:szCs w:val="21"/>
              </w:rPr>
            </w:pPr>
            <w:r>
              <w:rPr>
                <w:spacing w:val="-1"/>
                <w:sz w:val="21"/>
                <w:szCs w:val="21"/>
              </w:rPr>
              <w:t>92.3%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32C93275">
            <w:pPr>
              <w:pStyle w:val="2"/>
              <w:spacing w:before="234" w:line="219" w:lineRule="auto"/>
              <w:jc w:val="center"/>
              <w:rPr>
                <w:spacing w:val="-1"/>
                <w:sz w:val="21"/>
                <w:szCs w:val="21"/>
              </w:rPr>
            </w:pPr>
            <w:r>
              <w:rPr>
                <w:spacing w:val="-1"/>
                <w:sz w:val="21"/>
                <w:szCs w:val="21"/>
              </w:rPr>
              <w:t>7.47%</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0A14CB1">
            <w:pPr>
              <w:pStyle w:val="2"/>
              <w:spacing w:before="234" w:line="219" w:lineRule="auto"/>
              <w:jc w:val="center"/>
              <w:rPr>
                <w:spacing w:val="-1"/>
                <w:sz w:val="21"/>
                <w:szCs w:val="21"/>
              </w:rPr>
            </w:pPr>
            <w:r>
              <w:rPr>
                <w:spacing w:val="-1"/>
                <w:sz w:val="21"/>
                <w:szCs w:val="21"/>
              </w:rPr>
              <w:t>0.23%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EA5581C">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1F2B9C5">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65075A1">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50FB5096">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1EA7FD81">
            <w:pPr>
              <w:pStyle w:val="2"/>
              <w:spacing w:before="234" w:line="219" w:lineRule="auto"/>
              <w:jc w:val="center"/>
              <w:rPr>
                <w:spacing w:val="-1"/>
                <w:sz w:val="21"/>
                <w:szCs w:val="21"/>
              </w:rPr>
            </w:pPr>
            <w:r>
              <w:rPr>
                <w:spacing w:val="-1"/>
                <w:sz w:val="21"/>
                <w:szCs w:val="21"/>
              </w:rPr>
              <w:t>100%</w:t>
            </w:r>
          </w:p>
        </w:tc>
      </w:tr>
    </w:tbl>
    <w:p w14:paraId="4E7C3349">
      <w:pPr>
        <w:pStyle w:val="2"/>
        <w:spacing w:before="234" w:line="219" w:lineRule="auto"/>
        <w:jc w:val="center"/>
        <w:rPr>
          <w:spacing w:val="-1"/>
          <w:sz w:val="24"/>
          <w:szCs w:val="24"/>
        </w:rPr>
      </w:pPr>
    </w:p>
    <w:p w14:paraId="48BF2976">
      <w:pPr>
        <w:pStyle w:val="2"/>
        <w:numPr>
          <w:ilvl w:val="0"/>
          <w:numId w:val="1"/>
        </w:numPr>
        <w:spacing w:before="233" w:line="212" w:lineRule="auto"/>
        <w:ind w:left="1370"/>
        <w:rPr>
          <w:spacing w:val="-1"/>
          <w:sz w:val="24"/>
          <w:szCs w:val="24"/>
        </w:rPr>
      </w:pPr>
      <w:r>
        <w:rPr>
          <w:spacing w:val="-1"/>
          <w:sz w:val="24"/>
          <w:szCs w:val="24"/>
        </w:rPr>
        <w:t>每种温室气体的直接排放量（</w:t>
      </w:r>
      <w:r>
        <w:rPr>
          <w:rFonts w:ascii="Times New Roman" w:hAnsi="Times New Roman" w:eastAsia="Times New Roman" w:cs="Times New Roman"/>
          <w:spacing w:val="-1"/>
          <w:sz w:val="24"/>
          <w:szCs w:val="24"/>
        </w:rPr>
        <w:t>Category1</w:t>
      </w:r>
      <w:r>
        <w:rPr>
          <w:spacing w:val="-1"/>
          <w:sz w:val="24"/>
          <w:szCs w:val="24"/>
        </w:rPr>
        <w:t>）</w:t>
      </w:r>
    </w:p>
    <w:tbl>
      <w:tblPr>
        <w:tblStyle w:val="7"/>
        <w:tblW w:w="0" w:type="auto"/>
        <w:tblInd w:w="0" w:type="dxa"/>
        <w:tblLayout w:type="fixed"/>
        <w:tblCellMar>
          <w:top w:w="0" w:type="dxa"/>
          <w:left w:w="108" w:type="dxa"/>
          <w:bottom w:w="0" w:type="dxa"/>
          <w:right w:w="108" w:type="dxa"/>
        </w:tblCellMar>
      </w:tblPr>
      <w:tblGrid>
        <w:gridCol w:w="1173"/>
        <w:gridCol w:w="1173"/>
        <w:gridCol w:w="1174"/>
        <w:gridCol w:w="1174"/>
        <w:gridCol w:w="1174"/>
        <w:gridCol w:w="1174"/>
        <w:gridCol w:w="1174"/>
        <w:gridCol w:w="1174"/>
        <w:gridCol w:w="1174"/>
      </w:tblGrid>
      <w:tr w14:paraId="1837B418">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l2br w:val="nil"/>
            </w:tcBorders>
            <w:shd w:val="clear" w:color="auto" w:fill="FFFFFF"/>
          </w:tcPr>
          <w:p w14:paraId="39CB8709">
            <w:pPr>
              <w:pStyle w:val="2"/>
              <w:spacing w:before="234" w:line="219" w:lineRule="auto"/>
              <w:jc w:val="center"/>
              <w:rPr>
                <w:b/>
                <w:bCs/>
                <w:spacing w:val="-1"/>
                <w:sz w:val="21"/>
                <w:szCs w:val="21"/>
              </w:rPr>
            </w:pPr>
            <w:r>
              <w:rPr>
                <w:rFonts w:hint="eastAsia"/>
                <w:b/>
                <w:bCs/>
                <w:spacing w:val="-1"/>
                <w:sz w:val="21"/>
                <w:szCs w:val="21"/>
              </w:rPr>
              <w:t>种类</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3C94E04E">
            <w:pPr>
              <w:pStyle w:val="2"/>
              <w:spacing w:before="234" w:line="219" w:lineRule="auto"/>
              <w:jc w:val="center"/>
              <w:rPr>
                <w:b/>
                <w:bCs/>
                <w:spacing w:val="-1"/>
                <w:sz w:val="21"/>
                <w:szCs w:val="21"/>
              </w:rPr>
            </w:pPr>
            <w:r>
              <w:rPr>
                <w:b/>
                <w:bCs/>
                <w:spacing w:val="-1"/>
                <w:sz w:val="21"/>
                <w:szCs w:val="21"/>
              </w:rPr>
              <w:t>CO</w:t>
            </w:r>
            <w:r>
              <w:rPr>
                <w:b/>
                <w:bCs/>
                <w:spacing w:val="-1"/>
                <w:sz w:val="21"/>
                <w:szCs w:val="21"/>
                <w:vertAlign w:val="subscript"/>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1FF6A834">
            <w:pPr>
              <w:pStyle w:val="2"/>
              <w:spacing w:before="234" w:line="219" w:lineRule="auto"/>
              <w:jc w:val="center"/>
              <w:rPr>
                <w:b/>
                <w:bCs/>
                <w:spacing w:val="-1"/>
                <w:sz w:val="21"/>
                <w:szCs w:val="21"/>
              </w:rPr>
            </w:pPr>
            <w:r>
              <w:rPr>
                <w:b/>
                <w:bCs/>
                <w:spacing w:val="-1"/>
                <w:sz w:val="21"/>
                <w:szCs w:val="21"/>
              </w:rPr>
              <w:t>CH</w:t>
            </w:r>
            <w:r>
              <w:rPr>
                <w:b/>
                <w:bCs/>
                <w:spacing w:val="-1"/>
                <w:sz w:val="21"/>
                <w:szCs w:val="21"/>
                <w:vertAlign w:val="subscript"/>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352C0DDD">
            <w:pPr>
              <w:pStyle w:val="2"/>
              <w:spacing w:before="234" w:line="219" w:lineRule="auto"/>
              <w:jc w:val="center"/>
              <w:rPr>
                <w:b/>
                <w:bCs/>
                <w:spacing w:val="-1"/>
                <w:sz w:val="21"/>
                <w:szCs w:val="21"/>
              </w:rPr>
            </w:pPr>
            <w:r>
              <w:rPr>
                <w:b/>
                <w:bCs/>
                <w:spacing w:val="-1"/>
                <w:sz w:val="21"/>
                <w:szCs w:val="21"/>
              </w:rPr>
              <w:t>N</w:t>
            </w:r>
            <w:r>
              <w:rPr>
                <w:b/>
                <w:bCs/>
                <w:spacing w:val="-1"/>
                <w:sz w:val="21"/>
                <w:szCs w:val="21"/>
                <w:vertAlign w:val="subscript"/>
              </w:rPr>
              <w:t>2</w:t>
            </w:r>
            <w:r>
              <w:rPr>
                <w:b/>
                <w:bCs/>
                <w:spacing w:val="-1"/>
                <w:sz w:val="21"/>
                <w:szCs w:val="21"/>
              </w:rPr>
              <w:t>O</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378998A">
            <w:pPr>
              <w:pStyle w:val="2"/>
              <w:spacing w:before="234" w:line="219" w:lineRule="auto"/>
              <w:jc w:val="center"/>
              <w:rPr>
                <w:b/>
                <w:bCs/>
                <w:spacing w:val="-1"/>
                <w:sz w:val="21"/>
                <w:szCs w:val="21"/>
              </w:rPr>
            </w:pPr>
            <w:r>
              <w:rPr>
                <w:b/>
                <w:bCs/>
                <w:spacing w:val="-1"/>
                <w:sz w:val="21"/>
                <w:szCs w:val="21"/>
              </w:rPr>
              <w:t>HFCs</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12387C31">
            <w:pPr>
              <w:pStyle w:val="2"/>
              <w:spacing w:before="234" w:line="219" w:lineRule="auto"/>
              <w:jc w:val="center"/>
              <w:rPr>
                <w:b/>
                <w:bCs/>
                <w:spacing w:val="-1"/>
                <w:sz w:val="21"/>
                <w:szCs w:val="21"/>
              </w:rPr>
            </w:pPr>
            <w:r>
              <w:rPr>
                <w:b/>
                <w:bCs/>
                <w:spacing w:val="-1"/>
                <w:sz w:val="21"/>
                <w:szCs w:val="21"/>
              </w:rPr>
              <w:t>PFCs</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481DF8AD">
            <w:pPr>
              <w:pStyle w:val="2"/>
              <w:spacing w:before="234" w:line="219" w:lineRule="auto"/>
              <w:jc w:val="center"/>
              <w:rPr>
                <w:b/>
                <w:bCs/>
                <w:spacing w:val="-1"/>
                <w:sz w:val="21"/>
                <w:szCs w:val="21"/>
              </w:rPr>
            </w:pPr>
            <w:r>
              <w:rPr>
                <w:b/>
                <w:bCs/>
                <w:spacing w:val="-1"/>
                <w:sz w:val="21"/>
                <w:szCs w:val="21"/>
              </w:rPr>
              <w:t>SF</w:t>
            </w:r>
            <w:r>
              <w:rPr>
                <w:b/>
                <w:bCs/>
                <w:spacing w:val="-1"/>
                <w:sz w:val="21"/>
                <w:szCs w:val="21"/>
                <w:vertAlign w:val="subscript"/>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0B3C09B">
            <w:pPr>
              <w:pStyle w:val="2"/>
              <w:spacing w:before="234" w:line="219" w:lineRule="auto"/>
              <w:jc w:val="center"/>
              <w:rPr>
                <w:b/>
                <w:bCs/>
                <w:spacing w:val="-1"/>
                <w:sz w:val="21"/>
                <w:szCs w:val="21"/>
              </w:rPr>
            </w:pPr>
            <w:r>
              <w:rPr>
                <w:b/>
                <w:bCs/>
                <w:spacing w:val="-1"/>
                <w:sz w:val="21"/>
                <w:szCs w:val="21"/>
              </w:rPr>
              <w:t>NF</w:t>
            </w:r>
            <w:r>
              <w:rPr>
                <w:b/>
                <w:bCs/>
                <w:spacing w:val="-1"/>
                <w:sz w:val="21"/>
                <w:szCs w:val="21"/>
                <w:vertAlign w:val="subscript"/>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7FE4CF9">
            <w:pPr>
              <w:pStyle w:val="2"/>
              <w:spacing w:before="234" w:line="219" w:lineRule="auto"/>
              <w:jc w:val="center"/>
              <w:rPr>
                <w:b/>
                <w:bCs/>
                <w:spacing w:val="-1"/>
                <w:sz w:val="21"/>
                <w:szCs w:val="21"/>
              </w:rPr>
            </w:pPr>
            <w:r>
              <w:rPr>
                <w:rFonts w:hint="eastAsia"/>
                <w:b/>
                <w:bCs/>
                <w:spacing w:val="-1"/>
                <w:sz w:val="21"/>
                <w:szCs w:val="21"/>
              </w:rPr>
              <w:t>总计</w:t>
            </w:r>
          </w:p>
        </w:tc>
      </w:tr>
      <w:tr w14:paraId="72BB5332">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05A3BC7D">
            <w:pPr>
              <w:pStyle w:val="2"/>
              <w:spacing w:before="234" w:line="219" w:lineRule="auto"/>
              <w:jc w:val="center"/>
              <w:rPr>
                <w:spacing w:val="-1"/>
                <w:sz w:val="21"/>
                <w:szCs w:val="21"/>
              </w:rPr>
            </w:pPr>
            <w:r>
              <w:rPr>
                <w:rFonts w:hint="eastAsia"/>
                <w:spacing w:val="-1"/>
                <w:sz w:val="21"/>
                <w:szCs w:val="21"/>
              </w:rPr>
              <w:t>排放量（吨</w:t>
            </w:r>
            <w:r>
              <w:rPr>
                <w:spacing w:val="-1"/>
                <w:sz w:val="21"/>
                <w:szCs w:val="21"/>
              </w:rPr>
              <w:t xml:space="preserve"> CO</w:t>
            </w:r>
            <w:r>
              <w:rPr>
                <w:spacing w:val="-1"/>
                <w:sz w:val="21"/>
                <w:szCs w:val="21"/>
                <w:vertAlign w:val="subscript"/>
              </w:rPr>
              <w:t>2</w:t>
            </w:r>
            <w:r>
              <w:rPr>
                <w:spacing w:val="-1"/>
                <w:sz w:val="21"/>
                <w:szCs w:val="21"/>
              </w:rPr>
              <w:t>e)c</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2876B39A">
            <w:pPr>
              <w:pStyle w:val="2"/>
              <w:spacing w:before="234" w:line="219" w:lineRule="auto"/>
              <w:jc w:val="center"/>
              <w:rPr>
                <w:spacing w:val="-1"/>
                <w:sz w:val="21"/>
                <w:szCs w:val="21"/>
              </w:rPr>
            </w:pPr>
            <w:r>
              <w:rPr>
                <w:spacing w:val="-1"/>
                <w:sz w:val="21"/>
                <w:szCs w:val="21"/>
              </w:rPr>
              <w:t>11.85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834B03D">
            <w:pPr>
              <w:pStyle w:val="2"/>
              <w:spacing w:before="234" w:line="219" w:lineRule="auto"/>
              <w:jc w:val="center"/>
              <w:rPr>
                <w:spacing w:val="-1"/>
                <w:sz w:val="21"/>
                <w:szCs w:val="21"/>
              </w:rPr>
            </w:pPr>
            <w:r>
              <w:rPr>
                <w:spacing w:val="-1"/>
                <w:sz w:val="21"/>
                <w:szCs w:val="21"/>
              </w:rPr>
              <w:t>17.17</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A2E91A4">
            <w:pPr>
              <w:pStyle w:val="2"/>
              <w:spacing w:before="234" w:line="219" w:lineRule="auto"/>
              <w:jc w:val="center"/>
              <w:rPr>
                <w:spacing w:val="-1"/>
                <w:sz w:val="21"/>
                <w:szCs w:val="21"/>
              </w:rPr>
            </w:pPr>
            <w:r>
              <w:rPr>
                <w:spacing w:val="-1"/>
                <w:sz w:val="21"/>
                <w:szCs w:val="21"/>
              </w:rPr>
              <w:t>0.52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F7684B2">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7510732">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222BD78">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E5905B6">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4F88C414">
            <w:pPr>
              <w:pStyle w:val="2"/>
              <w:spacing w:before="234" w:line="219" w:lineRule="auto"/>
              <w:jc w:val="center"/>
              <w:rPr>
                <w:spacing w:val="-1"/>
                <w:sz w:val="21"/>
                <w:szCs w:val="21"/>
              </w:rPr>
            </w:pPr>
            <w:r>
              <w:rPr>
                <w:spacing w:val="-1"/>
                <w:sz w:val="21"/>
                <w:szCs w:val="21"/>
              </w:rPr>
              <w:t>29.54</w:t>
            </w:r>
          </w:p>
        </w:tc>
      </w:tr>
      <w:tr w14:paraId="493012F1">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240F372A">
            <w:pPr>
              <w:pStyle w:val="2"/>
              <w:spacing w:before="234" w:line="219" w:lineRule="auto"/>
              <w:jc w:val="center"/>
              <w:rPr>
                <w:spacing w:val="-1"/>
                <w:sz w:val="21"/>
                <w:szCs w:val="21"/>
              </w:rPr>
            </w:pPr>
            <w:r>
              <w:rPr>
                <w:rFonts w:hint="eastAsia"/>
                <w:spacing w:val="-1"/>
                <w:sz w:val="21"/>
                <w:szCs w:val="21"/>
              </w:rPr>
              <w:t>百分比</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254147E5">
            <w:pPr>
              <w:pStyle w:val="2"/>
              <w:spacing w:before="234" w:line="219" w:lineRule="auto"/>
              <w:jc w:val="center"/>
              <w:rPr>
                <w:spacing w:val="-1"/>
                <w:sz w:val="21"/>
                <w:szCs w:val="21"/>
              </w:rPr>
            </w:pPr>
            <w:r>
              <w:rPr>
                <w:spacing w:val="-1"/>
                <w:sz w:val="21"/>
                <w:szCs w:val="21"/>
              </w:rPr>
              <w:t>40.12%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C56D078">
            <w:pPr>
              <w:pStyle w:val="2"/>
              <w:spacing w:before="234" w:line="219" w:lineRule="auto"/>
              <w:jc w:val="center"/>
              <w:rPr>
                <w:spacing w:val="-1"/>
                <w:sz w:val="21"/>
                <w:szCs w:val="21"/>
              </w:rPr>
            </w:pPr>
            <w:r>
              <w:rPr>
                <w:spacing w:val="-1"/>
                <w:sz w:val="21"/>
                <w:szCs w:val="21"/>
              </w:rPr>
              <w:t>58.12%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5639E054">
            <w:pPr>
              <w:pStyle w:val="2"/>
              <w:spacing w:before="234" w:line="219" w:lineRule="auto"/>
              <w:jc w:val="center"/>
              <w:rPr>
                <w:spacing w:val="-1"/>
                <w:sz w:val="21"/>
                <w:szCs w:val="21"/>
              </w:rPr>
            </w:pPr>
            <w:r>
              <w:rPr>
                <w:spacing w:val="-1"/>
                <w:sz w:val="21"/>
                <w:szCs w:val="21"/>
              </w:rPr>
              <w:t>1.76%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418728A7">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3FBCA2CC">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492B0FB">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16796FEF">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4D26F450">
            <w:pPr>
              <w:pStyle w:val="2"/>
              <w:spacing w:before="234" w:line="219" w:lineRule="auto"/>
              <w:jc w:val="center"/>
              <w:rPr>
                <w:spacing w:val="-1"/>
                <w:sz w:val="21"/>
                <w:szCs w:val="21"/>
              </w:rPr>
            </w:pPr>
            <w:r>
              <w:rPr>
                <w:spacing w:val="-1"/>
                <w:sz w:val="21"/>
                <w:szCs w:val="21"/>
              </w:rPr>
              <w:t>100%</w:t>
            </w:r>
          </w:p>
        </w:tc>
      </w:tr>
    </w:tbl>
    <w:p w14:paraId="1A13A0D1">
      <w:pPr>
        <w:pStyle w:val="2"/>
        <w:spacing w:before="233" w:line="212" w:lineRule="auto"/>
        <w:jc w:val="center"/>
        <w:rPr>
          <w:spacing w:val="-1"/>
          <w:sz w:val="24"/>
          <w:szCs w:val="24"/>
        </w:rPr>
      </w:pPr>
    </w:p>
    <w:p w14:paraId="2ED19E9D">
      <w:pPr>
        <w:spacing w:line="132" w:lineRule="exact"/>
      </w:pPr>
    </w:p>
    <w:p w14:paraId="56E8A323">
      <w:pPr>
        <w:pStyle w:val="2"/>
        <w:spacing w:before="233" w:line="212" w:lineRule="auto"/>
        <w:ind w:left="1345"/>
        <w:rPr>
          <w:sz w:val="24"/>
          <w:szCs w:val="24"/>
        </w:rPr>
      </w:pPr>
      <w:r>
        <w:rPr>
          <w:spacing w:val="-1"/>
          <w:sz w:val="24"/>
          <w:szCs w:val="24"/>
        </w:rPr>
        <w:t>四、每种温室气体的间接排放量（</w:t>
      </w:r>
      <w:r>
        <w:rPr>
          <w:rFonts w:ascii="Times New Roman" w:hAnsi="Times New Roman" w:eastAsia="Times New Roman" w:cs="Times New Roman"/>
          <w:spacing w:val="-1"/>
          <w:sz w:val="24"/>
          <w:szCs w:val="24"/>
        </w:rPr>
        <w:t>Category2+3+4+5</w:t>
      </w:r>
      <w:r>
        <w:rPr>
          <w:rFonts w:ascii="Times New Roman" w:hAnsi="Times New Roman" w:eastAsia="Times New Roman" w:cs="Times New Roman"/>
          <w:spacing w:val="-2"/>
          <w:sz w:val="24"/>
          <w:szCs w:val="24"/>
        </w:rPr>
        <w:t>+6</w:t>
      </w:r>
      <w:r>
        <w:rPr>
          <w:spacing w:val="-2"/>
          <w:sz w:val="24"/>
          <w:szCs w:val="24"/>
        </w:rPr>
        <w:t>）</w:t>
      </w:r>
    </w:p>
    <w:p w14:paraId="0FD926FB">
      <w:pPr>
        <w:jc w:val="both"/>
      </w:pPr>
    </w:p>
    <w:tbl>
      <w:tblPr>
        <w:tblStyle w:val="7"/>
        <w:tblW w:w="0" w:type="auto"/>
        <w:tblInd w:w="0" w:type="dxa"/>
        <w:tblLayout w:type="fixed"/>
        <w:tblCellMar>
          <w:top w:w="0" w:type="dxa"/>
          <w:left w:w="108" w:type="dxa"/>
          <w:bottom w:w="0" w:type="dxa"/>
          <w:right w:w="108" w:type="dxa"/>
        </w:tblCellMar>
      </w:tblPr>
      <w:tblGrid>
        <w:gridCol w:w="1173"/>
        <w:gridCol w:w="1173"/>
        <w:gridCol w:w="1174"/>
        <w:gridCol w:w="1174"/>
        <w:gridCol w:w="1174"/>
        <w:gridCol w:w="1174"/>
        <w:gridCol w:w="1174"/>
        <w:gridCol w:w="1174"/>
        <w:gridCol w:w="1174"/>
      </w:tblGrid>
      <w:tr w14:paraId="614F1961">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l2br w:val="nil"/>
            </w:tcBorders>
            <w:shd w:val="clear" w:color="auto" w:fill="FFFFFF"/>
          </w:tcPr>
          <w:p w14:paraId="3BB228FE">
            <w:pPr>
              <w:pStyle w:val="2"/>
              <w:spacing w:before="234" w:line="219" w:lineRule="auto"/>
              <w:jc w:val="center"/>
              <w:rPr>
                <w:b/>
                <w:bCs/>
                <w:spacing w:val="-1"/>
                <w:sz w:val="21"/>
                <w:szCs w:val="21"/>
              </w:rPr>
            </w:pPr>
            <w:r>
              <w:rPr>
                <w:rFonts w:hint="eastAsia"/>
                <w:b/>
                <w:bCs/>
                <w:spacing w:val="-1"/>
                <w:sz w:val="21"/>
                <w:szCs w:val="21"/>
              </w:rPr>
              <w:t>种类</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7D872267">
            <w:pPr>
              <w:pStyle w:val="2"/>
              <w:spacing w:before="234" w:line="219" w:lineRule="auto"/>
              <w:jc w:val="center"/>
              <w:rPr>
                <w:b/>
                <w:bCs/>
                <w:spacing w:val="-1"/>
                <w:sz w:val="21"/>
                <w:szCs w:val="21"/>
              </w:rPr>
            </w:pPr>
            <w:r>
              <w:rPr>
                <w:b/>
                <w:bCs/>
                <w:spacing w:val="-1"/>
                <w:sz w:val="21"/>
                <w:szCs w:val="21"/>
              </w:rPr>
              <w:t>CO</w:t>
            </w:r>
            <w:r>
              <w:rPr>
                <w:b/>
                <w:bCs/>
                <w:spacing w:val="-1"/>
                <w:sz w:val="21"/>
                <w:szCs w:val="21"/>
                <w:vertAlign w:val="subscript"/>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8A62F55">
            <w:pPr>
              <w:pStyle w:val="2"/>
              <w:spacing w:before="234" w:line="219" w:lineRule="auto"/>
              <w:jc w:val="center"/>
              <w:rPr>
                <w:b/>
                <w:bCs/>
                <w:spacing w:val="-1"/>
                <w:sz w:val="21"/>
                <w:szCs w:val="21"/>
              </w:rPr>
            </w:pPr>
            <w:r>
              <w:rPr>
                <w:b/>
                <w:bCs/>
                <w:spacing w:val="-1"/>
                <w:sz w:val="21"/>
                <w:szCs w:val="21"/>
              </w:rPr>
              <w:t>CH</w:t>
            </w:r>
            <w:r>
              <w:rPr>
                <w:b/>
                <w:bCs/>
                <w:spacing w:val="-1"/>
                <w:sz w:val="21"/>
                <w:szCs w:val="21"/>
                <w:vertAlign w:val="subscript"/>
              </w:rPr>
              <w:t>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78384C6F">
            <w:pPr>
              <w:pStyle w:val="2"/>
              <w:spacing w:before="234" w:line="219" w:lineRule="auto"/>
              <w:jc w:val="center"/>
              <w:rPr>
                <w:b/>
                <w:bCs/>
                <w:spacing w:val="-1"/>
                <w:sz w:val="21"/>
                <w:szCs w:val="21"/>
              </w:rPr>
            </w:pPr>
            <w:r>
              <w:rPr>
                <w:b/>
                <w:bCs/>
                <w:spacing w:val="-1"/>
                <w:sz w:val="21"/>
                <w:szCs w:val="21"/>
              </w:rPr>
              <w:t>N</w:t>
            </w:r>
            <w:r>
              <w:rPr>
                <w:b/>
                <w:bCs/>
                <w:spacing w:val="-1"/>
                <w:sz w:val="21"/>
                <w:szCs w:val="21"/>
                <w:vertAlign w:val="subscript"/>
              </w:rPr>
              <w:t>2</w:t>
            </w:r>
            <w:r>
              <w:rPr>
                <w:b/>
                <w:bCs/>
                <w:spacing w:val="-1"/>
                <w:sz w:val="21"/>
                <w:szCs w:val="21"/>
              </w:rPr>
              <w:t>O</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C19E403">
            <w:pPr>
              <w:pStyle w:val="2"/>
              <w:spacing w:before="234" w:line="219" w:lineRule="auto"/>
              <w:jc w:val="center"/>
              <w:rPr>
                <w:b/>
                <w:bCs/>
                <w:spacing w:val="-1"/>
                <w:sz w:val="21"/>
                <w:szCs w:val="21"/>
              </w:rPr>
            </w:pPr>
            <w:r>
              <w:rPr>
                <w:b/>
                <w:bCs/>
                <w:spacing w:val="-1"/>
                <w:sz w:val="21"/>
                <w:szCs w:val="21"/>
              </w:rPr>
              <w:t>HFCs</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6BC1AD7C">
            <w:pPr>
              <w:pStyle w:val="2"/>
              <w:spacing w:before="234" w:line="219" w:lineRule="auto"/>
              <w:jc w:val="center"/>
              <w:rPr>
                <w:b/>
                <w:bCs/>
                <w:spacing w:val="-1"/>
                <w:sz w:val="21"/>
                <w:szCs w:val="21"/>
              </w:rPr>
            </w:pPr>
            <w:r>
              <w:rPr>
                <w:b/>
                <w:bCs/>
                <w:spacing w:val="-1"/>
                <w:sz w:val="21"/>
                <w:szCs w:val="21"/>
              </w:rPr>
              <w:t>PFCs</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3E019A29">
            <w:pPr>
              <w:pStyle w:val="2"/>
              <w:spacing w:before="234" w:line="219" w:lineRule="auto"/>
              <w:jc w:val="center"/>
              <w:rPr>
                <w:b/>
                <w:bCs/>
                <w:spacing w:val="-1"/>
                <w:sz w:val="21"/>
                <w:szCs w:val="21"/>
              </w:rPr>
            </w:pPr>
            <w:r>
              <w:rPr>
                <w:b/>
                <w:bCs/>
                <w:spacing w:val="-1"/>
                <w:sz w:val="21"/>
                <w:szCs w:val="21"/>
              </w:rPr>
              <w:t>SF</w:t>
            </w:r>
            <w:r>
              <w:rPr>
                <w:b/>
                <w:bCs/>
                <w:spacing w:val="-1"/>
                <w:sz w:val="21"/>
                <w:szCs w:val="21"/>
                <w:vertAlign w:val="subscript"/>
              </w:rPr>
              <w:t>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369DACE2">
            <w:pPr>
              <w:pStyle w:val="2"/>
              <w:spacing w:before="234" w:line="219" w:lineRule="auto"/>
              <w:jc w:val="center"/>
              <w:rPr>
                <w:b/>
                <w:bCs/>
                <w:spacing w:val="-1"/>
                <w:sz w:val="21"/>
                <w:szCs w:val="21"/>
              </w:rPr>
            </w:pPr>
            <w:r>
              <w:rPr>
                <w:b/>
                <w:bCs/>
                <w:spacing w:val="-1"/>
                <w:sz w:val="21"/>
                <w:szCs w:val="21"/>
              </w:rPr>
              <w:t>NF</w:t>
            </w:r>
            <w:r>
              <w:rPr>
                <w:b/>
                <w:bCs/>
                <w:spacing w:val="-1"/>
                <w:sz w:val="21"/>
                <w:szCs w:val="21"/>
                <w:vertAlign w:val="subscript"/>
              </w:rPr>
              <w:t>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0BADB7EF">
            <w:pPr>
              <w:pStyle w:val="2"/>
              <w:spacing w:before="234" w:line="219" w:lineRule="auto"/>
              <w:jc w:val="center"/>
              <w:rPr>
                <w:b/>
                <w:bCs/>
                <w:spacing w:val="-1"/>
                <w:sz w:val="21"/>
                <w:szCs w:val="21"/>
              </w:rPr>
            </w:pPr>
            <w:r>
              <w:rPr>
                <w:rFonts w:hint="eastAsia"/>
                <w:b/>
                <w:bCs/>
                <w:spacing w:val="-1"/>
                <w:sz w:val="21"/>
                <w:szCs w:val="21"/>
              </w:rPr>
              <w:t>总计</w:t>
            </w:r>
          </w:p>
        </w:tc>
      </w:tr>
      <w:tr w14:paraId="3CEFBD32">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4CE81096">
            <w:pPr>
              <w:pStyle w:val="2"/>
              <w:spacing w:before="234" w:line="219" w:lineRule="auto"/>
              <w:jc w:val="center"/>
              <w:rPr>
                <w:spacing w:val="-1"/>
                <w:sz w:val="21"/>
                <w:szCs w:val="21"/>
              </w:rPr>
            </w:pPr>
            <w:r>
              <w:rPr>
                <w:rFonts w:hint="eastAsia"/>
                <w:spacing w:val="-1"/>
                <w:sz w:val="21"/>
                <w:szCs w:val="21"/>
              </w:rPr>
              <w:t>排放量（吨</w:t>
            </w:r>
            <w:r>
              <w:rPr>
                <w:spacing w:val="-1"/>
                <w:sz w:val="21"/>
                <w:szCs w:val="21"/>
              </w:rPr>
              <w:t xml:space="preserve"> CO</w:t>
            </w:r>
            <w:r>
              <w:rPr>
                <w:spacing w:val="-1"/>
                <w:sz w:val="21"/>
                <w:szCs w:val="21"/>
                <w:vertAlign w:val="subscript"/>
              </w:rPr>
              <w:t>2</w:t>
            </w:r>
            <w:r>
              <w:rPr>
                <w:spacing w:val="-1"/>
                <w:sz w:val="21"/>
                <w:szCs w:val="21"/>
              </w:rPr>
              <w:t>e)c</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72B12EC1">
            <w:pPr>
              <w:pStyle w:val="2"/>
              <w:spacing w:before="234" w:line="219" w:lineRule="auto"/>
              <w:jc w:val="center"/>
              <w:rPr>
                <w:spacing w:val="-1"/>
                <w:sz w:val="21"/>
                <w:szCs w:val="21"/>
              </w:rPr>
            </w:pPr>
            <w:r>
              <w:rPr>
                <w:spacing w:val="-1"/>
                <w:sz w:val="21"/>
                <w:szCs w:val="21"/>
              </w:rPr>
              <w:t>200.2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5D8CF483">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974A8FE">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A4C8D7A">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4DEF6A3D">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7ECDFBA5">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122C46FB">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587C7ED">
            <w:pPr>
              <w:pStyle w:val="2"/>
              <w:spacing w:before="234" w:line="219" w:lineRule="auto"/>
              <w:jc w:val="center"/>
              <w:rPr>
                <w:spacing w:val="-1"/>
                <w:sz w:val="21"/>
                <w:szCs w:val="21"/>
              </w:rPr>
            </w:pPr>
            <w:r>
              <w:rPr>
                <w:spacing w:val="-1"/>
                <w:sz w:val="21"/>
                <w:szCs w:val="21"/>
              </w:rPr>
              <w:t>200.2</w:t>
            </w:r>
          </w:p>
        </w:tc>
      </w:tr>
      <w:tr w14:paraId="1BE8D988">
        <w:tblPrEx>
          <w:tblCellMar>
            <w:top w:w="0" w:type="dxa"/>
            <w:left w:w="108" w:type="dxa"/>
            <w:bottom w:w="0" w:type="dxa"/>
            <w:right w:w="108" w:type="dxa"/>
          </w:tblCellMar>
        </w:tblPrEx>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1BAF674C">
            <w:pPr>
              <w:pStyle w:val="2"/>
              <w:spacing w:before="234" w:line="219" w:lineRule="auto"/>
              <w:jc w:val="center"/>
              <w:rPr>
                <w:spacing w:val="-1"/>
                <w:sz w:val="21"/>
                <w:szCs w:val="21"/>
              </w:rPr>
            </w:pPr>
            <w:r>
              <w:rPr>
                <w:rFonts w:hint="eastAsia"/>
                <w:spacing w:val="-1"/>
                <w:sz w:val="21"/>
                <w:szCs w:val="21"/>
              </w:rPr>
              <w:t>百分比</w:t>
            </w:r>
          </w:p>
        </w:tc>
        <w:tc>
          <w:tcPr>
            <w:tcW w:w="1173" w:type="dxa"/>
            <w:tcBorders>
              <w:top w:val="single" w:color="000000" w:sz="4" w:space="0"/>
              <w:left w:val="single" w:color="000000" w:sz="4" w:space="0"/>
              <w:bottom w:val="single" w:color="000000" w:sz="4" w:space="0"/>
              <w:right w:val="single" w:color="000000" w:sz="4" w:space="0"/>
            </w:tcBorders>
            <w:shd w:val="clear" w:color="auto" w:fill="FFFFFF"/>
          </w:tcPr>
          <w:p w14:paraId="7F278398">
            <w:pPr>
              <w:pStyle w:val="2"/>
              <w:spacing w:before="234" w:line="219" w:lineRule="auto"/>
              <w:jc w:val="center"/>
              <w:rPr>
                <w:spacing w:val="-1"/>
                <w:sz w:val="21"/>
                <w:szCs w:val="21"/>
              </w:rPr>
            </w:pPr>
            <w:r>
              <w:rPr>
                <w:spacing w:val="-1"/>
                <w:sz w:val="21"/>
                <w:szCs w:val="21"/>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7292F415">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7B0CC978">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7785B69B">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5D780461">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2CEE1A64">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31255F61">
            <w:pPr>
              <w:pStyle w:val="2"/>
              <w:spacing w:before="234" w:line="219" w:lineRule="auto"/>
              <w:jc w:val="center"/>
              <w:rPr>
                <w:spacing w:val="-1"/>
                <w:sz w:val="21"/>
                <w:szCs w:val="21"/>
              </w:rPr>
            </w:pPr>
            <w:r>
              <w:rPr>
                <w:spacing w:val="-1"/>
                <w:sz w:val="21"/>
                <w:szCs w:val="21"/>
              </w:rPr>
              <w:t>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tcPr>
          <w:p w14:paraId="14EBF86A">
            <w:pPr>
              <w:pStyle w:val="2"/>
              <w:spacing w:before="234" w:line="219" w:lineRule="auto"/>
              <w:jc w:val="center"/>
              <w:rPr>
                <w:spacing w:val="-1"/>
                <w:sz w:val="21"/>
                <w:szCs w:val="21"/>
              </w:rPr>
            </w:pPr>
            <w:r>
              <w:rPr>
                <w:spacing w:val="-1"/>
                <w:sz w:val="21"/>
                <w:szCs w:val="21"/>
              </w:rPr>
              <w:t>100%</w:t>
            </w:r>
          </w:p>
        </w:tc>
      </w:tr>
    </w:tbl>
    <w:p w14:paraId="0B8A36A5">
      <w:pPr>
        <w:pStyle w:val="2"/>
        <w:spacing w:before="233" w:line="212" w:lineRule="auto"/>
        <w:jc w:val="center"/>
        <w:rPr>
          <w:spacing w:val="-1"/>
          <w:sz w:val="24"/>
          <w:szCs w:val="24"/>
        </w:rPr>
        <w:sectPr>
          <w:headerReference r:id="rId6" w:type="default"/>
          <w:footerReference r:id="rId7" w:type="default"/>
          <w:pgSz w:w="11906" w:h="16839"/>
          <w:pgMar w:top="1984" w:right="714" w:bottom="1198" w:left="844" w:header="854" w:footer="896" w:gutter="0"/>
          <w:cols w:space="720" w:num="1"/>
        </w:sectPr>
      </w:pPr>
      <w:r>
        <w:rPr>
          <w:rFonts w:hint="eastAsia"/>
          <w:spacing w:val="-1"/>
          <w:sz w:val="24"/>
          <w:szCs w:val="24"/>
          <w:lang w:eastAsia="zh-CN"/>
        </w:rPr>
        <w:t xml:space="preserve"> </w:t>
      </w:r>
    </w:p>
    <w:p w14:paraId="63BB0819">
      <w:pPr>
        <w:spacing w:before="338" w:line="226" w:lineRule="auto"/>
        <w:outlineLvl w:val="0"/>
        <w:rPr>
          <w:rFonts w:ascii="黑体" w:hAnsi="黑体" w:eastAsia="黑体" w:cs="黑体"/>
          <w:sz w:val="30"/>
          <w:szCs w:val="30"/>
        </w:rPr>
      </w:pPr>
      <w:bookmarkStart w:id="51" w:name="bookmark33"/>
      <w:bookmarkEnd w:id="51"/>
      <w:bookmarkStart w:id="52" w:name="_Toc200111880"/>
      <w:r>
        <w:rPr>
          <w:rFonts w:ascii="Times New Roman" w:hAnsi="Times New Roman" w:eastAsia="Times New Roman" w:cs="Times New Roman"/>
          <w:spacing w:val="-6"/>
          <w:sz w:val="30"/>
          <w:szCs w:val="30"/>
        </w:rPr>
        <w:t>4</w:t>
      </w:r>
      <w:r>
        <w:rPr>
          <w:rFonts w:ascii="Times New Roman" w:hAnsi="Times New Roman" w:eastAsia="Times New Roman" w:cs="Times New Roman"/>
          <w:spacing w:val="6"/>
          <w:sz w:val="30"/>
          <w:szCs w:val="30"/>
        </w:rPr>
        <w:t xml:space="preserve">  </w:t>
      </w:r>
      <w:r>
        <w:rPr>
          <w:rFonts w:ascii="黑体" w:hAnsi="黑体" w:eastAsia="黑体" w:cs="黑体"/>
          <w:spacing w:val="-6"/>
          <w:sz w:val="30"/>
          <w:szCs w:val="30"/>
        </w:rPr>
        <w:t>结论</w:t>
      </w:r>
      <w:bookmarkEnd w:id="52"/>
    </w:p>
    <w:p w14:paraId="445039F4">
      <w:pPr>
        <w:pStyle w:val="2"/>
        <w:spacing w:before="324" w:line="353" w:lineRule="auto"/>
        <w:ind w:left="964" w:right="544" w:firstLine="559"/>
        <w:jc w:val="both"/>
        <w:rPr>
          <w:spacing w:val="-3"/>
        </w:rPr>
      </w:pPr>
      <w:r>
        <w:rPr>
          <w:rFonts w:hint="eastAsia"/>
          <w:spacing w:val="-3"/>
        </w:rPr>
        <w:t>南京思派克科技有限公司根据商定的合理保证等级实施核查计划，通过实施文件评审和现场核查，得出如下结论：</w:t>
      </w:r>
    </w:p>
    <w:p w14:paraId="14451F25">
      <w:pPr>
        <w:pStyle w:val="2"/>
        <w:spacing w:before="324" w:line="353" w:lineRule="auto"/>
        <w:ind w:left="964" w:right="544" w:firstLine="559"/>
        <w:jc w:val="both"/>
        <w:rPr>
          <w:spacing w:val="-3"/>
        </w:rPr>
      </w:pPr>
      <w:r>
        <w:rPr>
          <w:rFonts w:hint="eastAsia"/>
          <w:spacing w:val="-3"/>
        </w:rPr>
        <w:t>经南京思派克科技有限公司核查，江苏易恒自动化设备有限公司的GHG的量化和报告遵循了相应核查准则的要求；组织的GHG 清单、数据等相关信息符合相关性、完整性、一致性、准确性、透明性的原则；组织量化温室气体排放的组织边界、报告边界未发生重大变化；组织有关温室气体的控制措施得到了有效的运转。江苏易恒自动化设备有限公司于 2024年1月1日-2024年12月31日的温室气体排放经核查为229.74吨二氧化碳当量，量化数据结果满足 5%的实质性门槛要求。</w:t>
      </w:r>
    </w:p>
    <w:p w14:paraId="3CEDF26E"/>
    <w:sectPr>
      <w:headerReference r:id="rId8" w:type="default"/>
      <w:footerReference r:id="rId9" w:type="default"/>
      <w:pgSz w:w="11906" w:h="16839"/>
      <w:pgMar w:top="1984" w:right="729" w:bottom="1198" w:left="844" w:header="854" w:footer="8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437D">
    <w:pPr>
      <w:spacing w:after="29" w:line="57" w:lineRule="exact"/>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6DEF12">
                          <w:pPr>
                            <w:pStyle w:val="3"/>
                          </w:pPr>
                          <w:r>
                            <w:t xml:space="preserve">第 </w:t>
                          </w:r>
                          <w:r>
                            <w:fldChar w:fldCharType="begin"/>
                          </w:r>
                          <w:r>
                            <w:instrText xml:space="preserve"> PAGE  \* MERGEFORMAT </w:instrText>
                          </w:r>
                          <w:r>
                            <w:fldChar w:fldCharType="separate"/>
                          </w:r>
                          <w:r>
                            <w:t>5</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F5ANgBAACzAwAADgAAAGRycy9lMm9Eb2MueG1srVPNjtMwEL4j8Q6W&#10;7zRpJ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5swJSwM///p5/v33/OcH&#10;m79M/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akXkA2AEAALMDAAAOAAAAAAAAAAEAIAAA&#10;AB4BAABkcnMvZTJvRG9jLnhtbFBLBQYAAAAABgAGAFkBAABoBQAAAAA=&#10;">
              <v:fill on="f" focussize="0,0"/>
              <v:stroke on="f"/>
              <v:imagedata o:title=""/>
              <o:lock v:ext="edit" aspectratio="f"/>
              <v:textbox inset="0mm,0mm,0mm,0mm" style="mso-fit-shape-to-text:t;">
                <w:txbxContent>
                  <w:p w14:paraId="056DEF12">
                    <w:pPr>
                      <w:pStyle w:val="3"/>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554C">
    <w:pPr>
      <w:spacing w:after="29" w:line="57" w:lineRule="exact"/>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751F8">
                          <w:pPr>
                            <w:pStyle w:val="3"/>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CUYDrXAQAAswMAAA4AAAAAAAAAAQAgAAAA&#10;HgEAAGRycy9lMm9Eb2MueG1sUEsFBgAAAAAGAAYAWQEAAGcFAAAAAA==&#10;">
              <v:fill on="f" focussize="0,0"/>
              <v:stroke on="f"/>
              <v:imagedata o:title=""/>
              <o:lock v:ext="edit" aspectratio="f"/>
              <v:textbox inset="0mm,0mm,0mm,0mm" style="mso-fit-shape-to-text:t;">
                <w:txbxContent>
                  <w:p w14:paraId="066751F8">
                    <w:pPr>
                      <w:pStyle w:val="3"/>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FF8A">
    <w:pPr>
      <w:spacing w:after="29" w:line="57" w:lineRule="exact"/>
      <w:rPr>
        <w:sz w:val="18"/>
        <w:szCs w:val="18"/>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AB0FD">
                          <w:pPr>
                            <w:pStyle w:val="3"/>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B+XYl2AEAALMDAAAOAAAAAAAAAAEAIAAA&#10;AB4BAABkcnMvZTJvRG9jLnhtbFBLBQYAAAAABgAGAFkBAABoBQAAAAA=&#10;">
              <v:fill on="f" focussize="0,0"/>
              <v:stroke on="f"/>
              <v:imagedata o:title=""/>
              <o:lock v:ext="edit" aspectratio="f"/>
              <v:textbox inset="0mm,0mm,0mm,0mm" style="mso-fit-shape-to-text:t;">
                <w:txbxContent>
                  <w:p w14:paraId="3F8AB0FD">
                    <w:pPr>
                      <w:pStyle w:val="3"/>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r>
      <w:rPr>
        <w:b/>
        <w:bCs/>
        <w:spacing w:val="-6"/>
        <w:sz w:val="18"/>
        <w:szCs w:val="18"/>
      </w:rPr>
      <w:t>第</w:t>
    </w:r>
    <w:r>
      <w:rPr>
        <w:spacing w:val="4"/>
        <w:sz w:val="18"/>
        <w:szCs w:val="18"/>
      </w:rPr>
      <w:t xml:space="preserve"> </w:t>
    </w:r>
    <w:r>
      <w:rPr>
        <w:rFonts w:ascii="Times New Roman" w:hAnsi="Times New Roman" w:eastAsia="Times New Roman" w:cs="Times New Roman"/>
        <w:b/>
        <w:bCs/>
        <w:spacing w:val="-6"/>
        <w:sz w:val="18"/>
        <w:szCs w:val="18"/>
      </w:rPr>
      <w:t>7</w:t>
    </w:r>
    <w:r>
      <w:rPr>
        <w:rFonts w:ascii="Times New Roman" w:hAnsi="Times New Roman" w:eastAsia="Times New Roman" w:cs="Times New Roman"/>
        <w:b/>
        <w:bCs/>
        <w:spacing w:val="6"/>
        <w:sz w:val="18"/>
        <w:szCs w:val="18"/>
      </w:rPr>
      <w:t xml:space="preserve">  </w:t>
    </w:r>
    <w:r>
      <w:rPr>
        <w:b/>
        <w:bCs/>
        <w:spacing w:val="-6"/>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8EA9">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617C">
    <w:pPr>
      <w:spacing w:before="63" w:line="187" w:lineRule="auto"/>
      <w:ind w:left="7070"/>
      <w:rPr>
        <w:rFonts w:ascii="Calibri" w:hAnsi="Calibri" w:eastAsia="Calibri" w:cs="Calibri"/>
        <w:sz w:val="19"/>
        <w:szCs w:val="19"/>
      </w:rPr>
    </w:pPr>
    <w:r>
      <w:rPr>
        <w:rFonts w:ascii="黑体" w:hAnsi="黑体" w:eastAsia="黑体" w:cs="黑体"/>
        <w:b/>
        <w:bCs/>
        <w:spacing w:val="7"/>
        <w:sz w:val="20"/>
        <w:szCs w:val="20"/>
      </w:rPr>
      <w:t>文件名称：核查报告</w:t>
    </w:r>
    <w:r>
      <w:rPr>
        <w:rFonts w:ascii="黑体" w:hAnsi="黑体" w:eastAsia="黑体" w:cs="黑体"/>
        <w:spacing w:val="2"/>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5BA3">
    <w:pPr>
      <w:spacing w:before="63" w:line="187" w:lineRule="auto"/>
      <w:ind w:left="7070"/>
      <w:rPr>
        <w:rFonts w:ascii="Calibri" w:hAnsi="Calibri" w:eastAsia="Calibri" w:cs="Calibri"/>
        <w:sz w:val="19"/>
        <w:szCs w:val="19"/>
      </w:rPr>
    </w:pPr>
    <w:r>
      <w:rPr>
        <w:rFonts w:ascii="黑体" w:hAnsi="黑体" w:eastAsia="黑体" w:cs="黑体"/>
        <w:b/>
        <w:bCs/>
        <w:spacing w:val="7"/>
        <w:sz w:val="20"/>
        <w:szCs w:val="20"/>
      </w:rPr>
      <w:t>文件名称：核查报告</w:t>
    </w:r>
    <w:r>
      <w:rPr>
        <w:rFonts w:ascii="黑体" w:hAnsi="黑体" w:eastAsia="黑体" w:cs="黑体"/>
        <w:spacing w:val="2"/>
        <w:sz w:val="20"/>
        <w:szCs w:val="20"/>
      </w:rPr>
      <w:t xml:space="preserve"> </w:t>
    </w:r>
  </w:p>
  <w:p w14:paraId="0EAA5004">
    <w:pPr>
      <w:spacing w:before="2" w:line="47" w:lineRule="exact"/>
      <w:ind w:firstLine="40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AAA2">
    <w:pPr>
      <w:spacing w:before="63" w:line="187" w:lineRule="auto"/>
      <w:ind w:left="7070"/>
      <w:rPr>
        <w:rFonts w:ascii="Calibri" w:hAnsi="Calibri" w:eastAsia="Calibri" w:cs="Calibri"/>
        <w:sz w:val="19"/>
        <w:szCs w:val="19"/>
      </w:rPr>
    </w:pPr>
    <w:r>
      <w:rPr>
        <w:rFonts w:ascii="黑体" w:hAnsi="黑体" w:eastAsia="黑体" w:cs="黑体"/>
        <w:b/>
        <w:bCs/>
        <w:spacing w:val="7"/>
        <w:sz w:val="20"/>
        <w:szCs w:val="20"/>
      </w:rPr>
      <w:t>文件名称：核查报告</w:t>
    </w:r>
    <w:r>
      <w:rPr>
        <w:rFonts w:ascii="黑体" w:hAnsi="黑体" w:eastAsia="黑体" w:cs="黑体"/>
        <w:spacing w:val="2"/>
        <w:sz w:val="20"/>
        <w:szCs w:val="20"/>
      </w:rPr>
      <w:t xml:space="preserve"> </w:t>
    </w:r>
  </w:p>
  <w:p w14:paraId="1CC545DF">
    <w:pPr>
      <w:spacing w:before="2" w:line="47" w:lineRule="exact"/>
      <w:ind w:firstLine="40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C15B2"/>
    <w:multiLevelType w:val="singleLevel"/>
    <w:tmpl w:val="4DBC15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AD"/>
    <w:rsid w:val="001D4CF3"/>
    <w:rsid w:val="00312AAD"/>
    <w:rsid w:val="005D4603"/>
    <w:rsid w:val="00893649"/>
    <w:rsid w:val="00BA70AF"/>
    <w:rsid w:val="01475F36"/>
    <w:rsid w:val="02C72207"/>
    <w:rsid w:val="031E62CB"/>
    <w:rsid w:val="038C61A9"/>
    <w:rsid w:val="04202FBF"/>
    <w:rsid w:val="043A147A"/>
    <w:rsid w:val="05A05B06"/>
    <w:rsid w:val="077B49B5"/>
    <w:rsid w:val="09EC7039"/>
    <w:rsid w:val="0A2C39C3"/>
    <w:rsid w:val="0ADF27E4"/>
    <w:rsid w:val="0B68215D"/>
    <w:rsid w:val="0C7E2B62"/>
    <w:rsid w:val="0ED063A0"/>
    <w:rsid w:val="0F2E5AE8"/>
    <w:rsid w:val="100550B2"/>
    <w:rsid w:val="10565E36"/>
    <w:rsid w:val="10F326FD"/>
    <w:rsid w:val="11232F21"/>
    <w:rsid w:val="12981E4A"/>
    <w:rsid w:val="129C0FBA"/>
    <w:rsid w:val="13647B5F"/>
    <w:rsid w:val="15453B8B"/>
    <w:rsid w:val="154C6CC8"/>
    <w:rsid w:val="164C2CF7"/>
    <w:rsid w:val="17195B50"/>
    <w:rsid w:val="191044B0"/>
    <w:rsid w:val="199914DD"/>
    <w:rsid w:val="1A6E365A"/>
    <w:rsid w:val="1BF15446"/>
    <w:rsid w:val="1C024584"/>
    <w:rsid w:val="1E4B78B6"/>
    <w:rsid w:val="1F274302"/>
    <w:rsid w:val="1F3C5FFF"/>
    <w:rsid w:val="208F03B0"/>
    <w:rsid w:val="21815F4B"/>
    <w:rsid w:val="2197576F"/>
    <w:rsid w:val="22F34C27"/>
    <w:rsid w:val="231057D9"/>
    <w:rsid w:val="24DE36B4"/>
    <w:rsid w:val="254A5D63"/>
    <w:rsid w:val="25EE348E"/>
    <w:rsid w:val="26A71D95"/>
    <w:rsid w:val="26B66697"/>
    <w:rsid w:val="26D047B6"/>
    <w:rsid w:val="26D0702D"/>
    <w:rsid w:val="272C6D9C"/>
    <w:rsid w:val="2820472D"/>
    <w:rsid w:val="282A4DA0"/>
    <w:rsid w:val="29363ABF"/>
    <w:rsid w:val="29B33362"/>
    <w:rsid w:val="29C410CB"/>
    <w:rsid w:val="29F3674D"/>
    <w:rsid w:val="2A202079"/>
    <w:rsid w:val="2B075F1F"/>
    <w:rsid w:val="2B8A6344"/>
    <w:rsid w:val="2C1A52FA"/>
    <w:rsid w:val="2D4676B1"/>
    <w:rsid w:val="2F765D5D"/>
    <w:rsid w:val="301D1A7A"/>
    <w:rsid w:val="31535D17"/>
    <w:rsid w:val="32892EB1"/>
    <w:rsid w:val="33411EE7"/>
    <w:rsid w:val="33866EEB"/>
    <w:rsid w:val="351E3932"/>
    <w:rsid w:val="35957DBF"/>
    <w:rsid w:val="35A26888"/>
    <w:rsid w:val="37857C71"/>
    <w:rsid w:val="38D26C60"/>
    <w:rsid w:val="3B7F12F6"/>
    <w:rsid w:val="3CF17FD1"/>
    <w:rsid w:val="3D8E75CE"/>
    <w:rsid w:val="3D9D3B42"/>
    <w:rsid w:val="3E5C1AEC"/>
    <w:rsid w:val="3E756D8A"/>
    <w:rsid w:val="3FB545B3"/>
    <w:rsid w:val="3FC76DC7"/>
    <w:rsid w:val="400B13AA"/>
    <w:rsid w:val="407A652F"/>
    <w:rsid w:val="42497F67"/>
    <w:rsid w:val="427A6373"/>
    <w:rsid w:val="4321484A"/>
    <w:rsid w:val="44E93C84"/>
    <w:rsid w:val="45961716"/>
    <w:rsid w:val="45B8657D"/>
    <w:rsid w:val="46951FED"/>
    <w:rsid w:val="4907292A"/>
    <w:rsid w:val="493C57C4"/>
    <w:rsid w:val="497E0E3E"/>
    <w:rsid w:val="4B9A5369"/>
    <w:rsid w:val="4BA45F7F"/>
    <w:rsid w:val="4F037C88"/>
    <w:rsid w:val="50B67110"/>
    <w:rsid w:val="533D6CAE"/>
    <w:rsid w:val="541D0D18"/>
    <w:rsid w:val="5516361B"/>
    <w:rsid w:val="55AF05D2"/>
    <w:rsid w:val="56CB143B"/>
    <w:rsid w:val="5A201386"/>
    <w:rsid w:val="5AB75AE4"/>
    <w:rsid w:val="5BC00E43"/>
    <w:rsid w:val="5C7E278B"/>
    <w:rsid w:val="5C8E0214"/>
    <w:rsid w:val="5CD1707F"/>
    <w:rsid w:val="5CF35248"/>
    <w:rsid w:val="5D1708B3"/>
    <w:rsid w:val="5E421FE3"/>
    <w:rsid w:val="5EC962A6"/>
    <w:rsid w:val="5F014055"/>
    <w:rsid w:val="5F1576F7"/>
    <w:rsid w:val="61603322"/>
    <w:rsid w:val="63617022"/>
    <w:rsid w:val="63C35974"/>
    <w:rsid w:val="64276DCF"/>
    <w:rsid w:val="648275DD"/>
    <w:rsid w:val="64AD4975"/>
    <w:rsid w:val="652C5CC4"/>
    <w:rsid w:val="659672E3"/>
    <w:rsid w:val="67446795"/>
    <w:rsid w:val="67534B64"/>
    <w:rsid w:val="679138E9"/>
    <w:rsid w:val="68C36416"/>
    <w:rsid w:val="69E10DBC"/>
    <w:rsid w:val="69FF2C61"/>
    <w:rsid w:val="6A6743AB"/>
    <w:rsid w:val="6AFE54E3"/>
    <w:rsid w:val="6B1336E4"/>
    <w:rsid w:val="6B9D6AAA"/>
    <w:rsid w:val="6BA208B3"/>
    <w:rsid w:val="6C0528A2"/>
    <w:rsid w:val="6C9C6D62"/>
    <w:rsid w:val="6CEB2526"/>
    <w:rsid w:val="6E162B44"/>
    <w:rsid w:val="6E574450"/>
    <w:rsid w:val="70183845"/>
    <w:rsid w:val="703F45D4"/>
    <w:rsid w:val="727C2435"/>
    <w:rsid w:val="72907540"/>
    <w:rsid w:val="72DC16C4"/>
    <w:rsid w:val="73C93452"/>
    <w:rsid w:val="740B2A1F"/>
    <w:rsid w:val="74345DC0"/>
    <w:rsid w:val="74755FC8"/>
    <w:rsid w:val="74AC5FB0"/>
    <w:rsid w:val="75D92DD5"/>
    <w:rsid w:val="767408A4"/>
    <w:rsid w:val="76873C81"/>
    <w:rsid w:val="77D23F80"/>
    <w:rsid w:val="78322C70"/>
    <w:rsid w:val="78C338C8"/>
    <w:rsid w:val="7A33329F"/>
    <w:rsid w:val="7A423C4F"/>
    <w:rsid w:val="7BB25B07"/>
    <w:rsid w:val="7DC51E91"/>
    <w:rsid w:val="7F2A6A9E"/>
    <w:rsid w:val="7F531E4A"/>
    <w:rsid w:val="7FA7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rPr>
  </w:style>
  <w:style w:type="paragraph" w:styleId="3">
    <w:name w:val="footer"/>
    <w:basedOn w:val="1"/>
    <w:qFormat/>
    <w:uiPriority w:val="0"/>
    <w:pPr>
      <w:tabs>
        <w:tab w:val="center" w:pos="4153"/>
        <w:tab w:val="right" w:pos="8306"/>
      </w:tabs>
    </w:pPr>
    <w:rPr>
      <w:sz w:val="18"/>
    </w:rPr>
  </w:style>
  <w:style w:type="paragraph" w:styleId="4">
    <w:name w:val="header"/>
    <w:basedOn w:val="1"/>
    <w:link w:val="12"/>
    <w:qFormat/>
    <w:uiPriority w:val="0"/>
    <w:pPr>
      <w:pBdr>
        <w:bottom w:val="single" w:color="auto" w:sz="6" w:space="1"/>
      </w:pBdr>
      <w:tabs>
        <w:tab w:val="center" w:pos="4153"/>
        <w:tab w:val="right" w:pos="8306"/>
      </w:tabs>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character" w:styleId="9">
    <w:name w:val="Hyperlink"/>
    <w:basedOn w:val="8"/>
    <w:unhideWhenUsed/>
    <w:uiPriority w:val="99"/>
    <w:rPr>
      <w:color w:val="0000FF" w:themeColor="hyperlink"/>
      <w:u w:val="single"/>
      <w14:textFill>
        <w14:solidFill>
          <w14:schemeClr w14:val="hlink"/>
        </w14:solidFill>
      </w14:textFill>
    </w:rPr>
  </w:style>
  <w:style w:type="paragraph" w:customStyle="1" w:styleId="10">
    <w:name w:val="Table Text"/>
    <w:basedOn w:val="1"/>
    <w:semiHidden/>
    <w:qFormat/>
    <w:uiPriority w:val="0"/>
    <w:rPr>
      <w:rFonts w:ascii="仿宋" w:hAnsi="仿宋" w:eastAsia="仿宋" w:cs="仿宋"/>
      <w:sz w:val="24"/>
      <w:szCs w:val="24"/>
    </w:rPr>
  </w:style>
  <w:style w:type="table" w:customStyle="1" w:styleId="11">
    <w:name w:val="Table Normal"/>
    <w:unhideWhenUsed/>
    <w:qFormat/>
    <w:uiPriority w:val="0"/>
    <w:tblPr>
      <w:tblCellMar>
        <w:top w:w="0" w:type="dxa"/>
        <w:left w:w="0" w:type="dxa"/>
        <w:bottom w:w="0" w:type="dxa"/>
        <w:right w:w="0" w:type="dxa"/>
      </w:tblCellMar>
    </w:tblPr>
  </w:style>
  <w:style w:type="character" w:customStyle="1" w:styleId="12">
    <w:name w:val="页眉 Char"/>
    <w:basedOn w:val="8"/>
    <w:link w:val="4"/>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2265</Words>
  <Characters>2799</Characters>
  <Lines>38</Lines>
  <Paragraphs>10</Paragraphs>
  <TotalTime>101</TotalTime>
  <ScaleCrop>false</ScaleCrop>
  <LinksUpToDate>false</LinksUpToDate>
  <CharactersWithSpaces>2925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2025-06-06T06:17:00Z</dcterms:created>
  <dc:creator>DELL</dc:creator>
  <cp:lastModifiedBy>宠爱之名</cp:lastModifiedBy>
  <dcterms:modified xsi:type="dcterms:W3CDTF">2025-06-10T02:33:44Z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eyJoZGlkIjoiYTdiODM3MmM1MGI2MWNmYmVmNDIxODUyMjUzNmZjNDkiLCJ1c2VySWQiOiIxNTk2NTg2MjU4In0=</vt:lpwstr>
  </property>
  <property fmtid="{D5CDD505-2E9C-101B-9397-08002B2CF9AE}" pid="4" name="ICV">
    <vt:lpwstr>4CAFF0B72EBF43CCBBC8DD4CEFACEB65_13</vt:lpwstr>
  </property>
</Properties>
</file>